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77C12" w14:textId="77777777" w:rsidR="00BC6BD6" w:rsidRDefault="00BC6BD6" w:rsidP="0050350F">
      <w:pPr>
        <w:outlineLvl w:val="0"/>
        <w:rPr>
          <w:b/>
          <w:sz w:val="32"/>
          <w:lang w:val="en-GB"/>
        </w:rPr>
      </w:pPr>
      <w:r>
        <w:rPr>
          <w:b/>
          <w:sz w:val="32"/>
          <w:lang w:val="en-GB"/>
        </w:rPr>
        <w:t>Perspectives</w:t>
      </w:r>
    </w:p>
    <w:p w14:paraId="7E81C60C" w14:textId="32324DD8" w:rsidR="00BC6BD6" w:rsidRDefault="00373987" w:rsidP="0050350F">
      <w:pPr>
        <w:jc w:val="center"/>
        <w:outlineLvl w:val="0"/>
        <w:rPr>
          <w:b/>
          <w:sz w:val="32"/>
          <w:lang w:val="en-GB"/>
        </w:rPr>
      </w:pPr>
      <w:r w:rsidRPr="00E32571">
        <w:rPr>
          <w:b/>
          <w:sz w:val="32"/>
          <w:lang w:val="en-GB"/>
        </w:rPr>
        <w:t>Going beyond cognitive schooling</w:t>
      </w:r>
      <w:r w:rsidR="00BC6BD6">
        <w:rPr>
          <w:b/>
          <w:sz w:val="32"/>
          <w:lang w:val="en-GB"/>
        </w:rPr>
        <w:t>:</w:t>
      </w:r>
    </w:p>
    <w:p w14:paraId="56283C8C" w14:textId="7C8712F5" w:rsidR="00373987" w:rsidRPr="005A72FA" w:rsidRDefault="00BC6BD6" w:rsidP="00BC6BD6">
      <w:pPr>
        <w:jc w:val="center"/>
        <w:rPr>
          <w:b/>
          <w:sz w:val="32"/>
          <w:lang w:val="en-GB"/>
        </w:rPr>
      </w:pPr>
      <w:r w:rsidRPr="005A72FA">
        <w:rPr>
          <w:b/>
          <w:sz w:val="32"/>
          <w:lang w:val="en-GB"/>
        </w:rPr>
        <w:t>S</w:t>
      </w:r>
      <w:r w:rsidR="00B62573" w:rsidRPr="005A72FA">
        <w:rPr>
          <w:b/>
          <w:sz w:val="32"/>
          <w:lang w:val="en-GB"/>
        </w:rPr>
        <w:t xml:space="preserve">afeguarding, </w:t>
      </w:r>
      <w:r w:rsidR="00373987" w:rsidRPr="005A72FA">
        <w:rPr>
          <w:b/>
          <w:sz w:val="32"/>
          <w:lang w:val="en-GB"/>
        </w:rPr>
        <w:t>student well-being and effective learning</w:t>
      </w:r>
    </w:p>
    <w:p w14:paraId="7488F62A" w14:textId="19DE4BCB" w:rsidR="00312DAD" w:rsidRPr="000A724D" w:rsidRDefault="00C47DD0" w:rsidP="00373987">
      <w:pPr>
        <w:rPr>
          <w:rFonts w:ascii="Helvetica" w:hAnsi="Helvetica" w:cs="Helvetica"/>
          <w:color w:val="333333"/>
          <w:sz w:val="21"/>
          <w:szCs w:val="21"/>
          <w:lang w:val="en-GB"/>
        </w:rPr>
      </w:pPr>
      <w:r w:rsidRPr="005A72FA">
        <w:rPr>
          <w:sz w:val="28"/>
          <w:lang w:val="en-GB"/>
        </w:rPr>
        <w:t>The teaching of non-cognitive skills such as</w:t>
      </w:r>
      <w:r w:rsidRPr="000A724D">
        <w:rPr>
          <w:sz w:val="28"/>
          <w:lang w:val="en-GB"/>
        </w:rPr>
        <w:t xml:space="preserve"> emotional intelligence and growth-mindset </w:t>
      </w:r>
      <w:r w:rsidR="004D08B8" w:rsidRPr="000A724D">
        <w:rPr>
          <w:sz w:val="28"/>
          <w:lang w:val="en-GB"/>
        </w:rPr>
        <w:t>is</w:t>
      </w:r>
      <w:r w:rsidRPr="000A724D">
        <w:rPr>
          <w:sz w:val="28"/>
          <w:lang w:val="en-GB"/>
        </w:rPr>
        <w:t xml:space="preserve"> intrinsically linked to the promotion of happiness</w:t>
      </w:r>
      <w:r w:rsidR="001437D5" w:rsidRPr="000A724D">
        <w:rPr>
          <w:sz w:val="28"/>
          <w:lang w:val="en-GB"/>
        </w:rPr>
        <w:t xml:space="preserve"> and well-being</w:t>
      </w:r>
      <w:r w:rsidRPr="000A724D">
        <w:rPr>
          <w:sz w:val="28"/>
          <w:lang w:val="en-GB"/>
        </w:rPr>
        <w:t>.</w:t>
      </w:r>
      <w:r w:rsidR="008B0330" w:rsidRPr="000A724D">
        <w:rPr>
          <w:sz w:val="28"/>
          <w:lang w:val="en-GB"/>
        </w:rPr>
        <w:t xml:space="preserve"> </w:t>
      </w:r>
      <w:r w:rsidR="00312DAD" w:rsidRPr="000A724D">
        <w:rPr>
          <w:sz w:val="28"/>
          <w:lang w:val="en-GB"/>
        </w:rPr>
        <w:t xml:space="preserve"> </w:t>
      </w:r>
      <w:r w:rsidR="00312DAD" w:rsidRPr="000A724D">
        <w:rPr>
          <w:rStyle w:val="FootnoteReference"/>
          <w:sz w:val="28"/>
          <w:lang w:val="en-GB"/>
        </w:rPr>
        <w:footnoteReference w:id="1"/>
      </w:r>
      <w:r w:rsidR="00312DAD" w:rsidRPr="000A724D">
        <w:rPr>
          <w:sz w:val="28"/>
          <w:lang w:val="en-GB"/>
        </w:rPr>
        <w:t>Research shows that the incorporation of social and emotional learning</w:t>
      </w:r>
      <w:r w:rsidR="009A38E7" w:rsidRPr="000A724D">
        <w:rPr>
          <w:sz w:val="28"/>
          <w:lang w:val="en-GB"/>
        </w:rPr>
        <w:t xml:space="preserve"> in</w:t>
      </w:r>
      <w:r w:rsidR="00CB358E">
        <w:rPr>
          <w:sz w:val="28"/>
          <w:lang w:val="en-GB"/>
        </w:rPr>
        <w:t>to</w:t>
      </w:r>
      <w:r w:rsidR="009A38E7" w:rsidRPr="000A724D">
        <w:rPr>
          <w:sz w:val="28"/>
          <w:lang w:val="en-GB"/>
        </w:rPr>
        <w:t xml:space="preserve"> the classroom</w:t>
      </w:r>
      <w:r w:rsidR="009A38E7">
        <w:rPr>
          <w:sz w:val="28"/>
          <w:lang w:val="en-GB"/>
        </w:rPr>
        <w:t xml:space="preserve"> </w:t>
      </w:r>
      <w:r w:rsidR="00312DAD" w:rsidRPr="000A724D">
        <w:rPr>
          <w:sz w:val="28"/>
          <w:lang w:val="en-GB"/>
        </w:rPr>
        <w:t>to improve emotional intelligence</w:t>
      </w:r>
      <w:r w:rsidR="002A2778" w:rsidRPr="000A724D">
        <w:rPr>
          <w:sz w:val="28"/>
          <w:lang w:val="en-GB"/>
        </w:rPr>
        <w:t>, improves learning outcomes</w:t>
      </w:r>
      <w:r w:rsidR="002A2778">
        <w:rPr>
          <w:sz w:val="28"/>
          <w:lang w:val="en-GB"/>
        </w:rPr>
        <w:t>,</w:t>
      </w:r>
      <w:r w:rsidR="00312DAD" w:rsidRPr="000A724D">
        <w:rPr>
          <w:sz w:val="28"/>
          <w:lang w:val="en-GB"/>
        </w:rPr>
        <w:t xml:space="preserve"> minimises anxiety and behavioural problems.   </w:t>
      </w:r>
    </w:p>
    <w:p w14:paraId="535458EB" w14:textId="6CC9A2B7" w:rsidR="00373987" w:rsidRPr="000A724D" w:rsidRDefault="00C47DD0" w:rsidP="00373987">
      <w:pPr>
        <w:rPr>
          <w:sz w:val="28"/>
          <w:lang w:val="en-GB"/>
        </w:rPr>
      </w:pPr>
      <w:r w:rsidRPr="000A724D">
        <w:rPr>
          <w:sz w:val="28"/>
          <w:lang w:val="en-GB"/>
        </w:rPr>
        <w:t>While the ever-increasing role</w:t>
      </w:r>
      <w:r w:rsidR="00CB358E">
        <w:rPr>
          <w:sz w:val="28"/>
          <w:lang w:val="en-GB"/>
        </w:rPr>
        <w:t>s</w:t>
      </w:r>
      <w:r w:rsidRPr="000A724D">
        <w:rPr>
          <w:sz w:val="28"/>
          <w:lang w:val="en-GB"/>
        </w:rPr>
        <w:t xml:space="preserve"> of safeguarding</w:t>
      </w:r>
      <w:r w:rsidR="00561D4A" w:rsidRPr="000A724D">
        <w:rPr>
          <w:rStyle w:val="FootnoteReference"/>
          <w:sz w:val="28"/>
          <w:lang w:val="en-GB"/>
        </w:rPr>
        <w:footnoteReference w:id="2"/>
      </w:r>
      <w:r w:rsidR="00CB358E">
        <w:rPr>
          <w:sz w:val="28"/>
          <w:lang w:val="en-GB"/>
        </w:rPr>
        <w:t xml:space="preserve"> and</w:t>
      </w:r>
      <w:r w:rsidR="0050350F" w:rsidRPr="000A724D">
        <w:rPr>
          <w:sz w:val="28"/>
          <w:lang w:val="en-GB"/>
        </w:rPr>
        <w:t xml:space="preserve"> </w:t>
      </w:r>
      <w:r w:rsidRPr="000A724D">
        <w:rPr>
          <w:sz w:val="28"/>
          <w:lang w:val="en-GB"/>
        </w:rPr>
        <w:t>promoting social and emotional well-being</w:t>
      </w:r>
      <w:r w:rsidR="0050350F" w:rsidRPr="000A724D">
        <w:rPr>
          <w:sz w:val="28"/>
          <w:lang w:val="en-GB"/>
        </w:rPr>
        <w:t>,</w:t>
      </w:r>
      <w:r w:rsidRPr="000A724D">
        <w:rPr>
          <w:sz w:val="28"/>
          <w:lang w:val="en-GB"/>
        </w:rPr>
        <w:t xml:space="preserve"> </w:t>
      </w:r>
      <w:r w:rsidR="00CB358E">
        <w:rPr>
          <w:sz w:val="28"/>
          <w:lang w:val="en-GB"/>
        </w:rPr>
        <w:t>are key components</w:t>
      </w:r>
      <w:r w:rsidRPr="000A724D">
        <w:rPr>
          <w:sz w:val="28"/>
          <w:lang w:val="en-GB"/>
        </w:rPr>
        <w:t xml:space="preserve"> of staff responsibility and crucial</w:t>
      </w:r>
      <w:r w:rsidRPr="000A724D">
        <w:rPr>
          <w:color w:val="FF0000"/>
          <w:sz w:val="28"/>
          <w:lang w:val="en-GB"/>
        </w:rPr>
        <w:t xml:space="preserve"> </w:t>
      </w:r>
      <w:r w:rsidRPr="000A724D">
        <w:rPr>
          <w:sz w:val="28"/>
          <w:lang w:val="en-GB"/>
        </w:rPr>
        <w:t xml:space="preserve">to </w:t>
      </w:r>
      <w:r w:rsidR="00324788" w:rsidRPr="000A724D">
        <w:rPr>
          <w:sz w:val="28"/>
          <w:lang w:val="en-GB"/>
        </w:rPr>
        <w:t xml:space="preserve">pupils’ </w:t>
      </w:r>
      <w:r w:rsidRPr="000A724D">
        <w:rPr>
          <w:sz w:val="28"/>
          <w:lang w:val="en-GB"/>
        </w:rPr>
        <w:t xml:space="preserve">success at school, tackling the mental health problems of </w:t>
      </w:r>
      <w:r w:rsidR="007468B8" w:rsidRPr="000A724D">
        <w:rPr>
          <w:sz w:val="28"/>
          <w:lang w:val="en-GB"/>
        </w:rPr>
        <w:t>children and young people</w:t>
      </w:r>
      <w:r w:rsidRPr="000A724D">
        <w:rPr>
          <w:sz w:val="28"/>
          <w:lang w:val="en-GB"/>
        </w:rPr>
        <w:t xml:space="preserve"> </w:t>
      </w:r>
      <w:r w:rsidR="00E011D6" w:rsidRPr="000A724D">
        <w:rPr>
          <w:sz w:val="28"/>
          <w:lang w:val="en-GB"/>
        </w:rPr>
        <w:t>presents</w:t>
      </w:r>
      <w:r w:rsidRPr="000A724D">
        <w:rPr>
          <w:sz w:val="28"/>
          <w:lang w:val="en-GB"/>
        </w:rPr>
        <w:t xml:space="preserve"> more difficulties and challenges</w:t>
      </w:r>
      <w:r w:rsidR="0063235C" w:rsidRPr="000A724D">
        <w:rPr>
          <w:sz w:val="28"/>
          <w:lang w:val="en-GB"/>
        </w:rPr>
        <w:t>.</w:t>
      </w:r>
      <w:r w:rsidR="008A4B3A" w:rsidRPr="000A724D">
        <w:rPr>
          <w:sz w:val="28"/>
          <w:lang w:val="en-GB"/>
        </w:rPr>
        <w:t xml:space="preserve">  Schools should take a</w:t>
      </w:r>
      <w:r w:rsidR="007D4D6C" w:rsidRPr="000A724D">
        <w:rPr>
          <w:sz w:val="28"/>
          <w:lang w:val="en-GB"/>
        </w:rPr>
        <w:t xml:space="preserve"> </w:t>
      </w:r>
      <w:r w:rsidR="004E3864">
        <w:rPr>
          <w:sz w:val="28"/>
          <w:lang w:val="en-GB"/>
        </w:rPr>
        <w:t xml:space="preserve">well-planned </w:t>
      </w:r>
      <w:r w:rsidR="008A4B3A" w:rsidRPr="000A724D">
        <w:rPr>
          <w:sz w:val="28"/>
          <w:lang w:val="en-GB"/>
        </w:rPr>
        <w:t xml:space="preserve">and </w:t>
      </w:r>
      <w:r w:rsidR="007D4D6C" w:rsidRPr="000A724D">
        <w:rPr>
          <w:sz w:val="28"/>
          <w:lang w:val="en-GB"/>
        </w:rPr>
        <w:t>clear</w:t>
      </w:r>
      <w:r w:rsidR="008A4B3A" w:rsidRPr="000A724D">
        <w:rPr>
          <w:sz w:val="28"/>
          <w:lang w:val="en-GB"/>
        </w:rPr>
        <w:t xml:space="preserve"> approach through the curriculum, </w:t>
      </w:r>
      <w:r w:rsidR="009E28D9">
        <w:rPr>
          <w:sz w:val="28"/>
          <w:lang w:val="en-GB"/>
        </w:rPr>
        <w:t>reinforced</w:t>
      </w:r>
      <w:r w:rsidR="008A4B3A" w:rsidRPr="000A724D">
        <w:rPr>
          <w:sz w:val="28"/>
          <w:lang w:val="en-GB"/>
        </w:rPr>
        <w:t xml:space="preserve"> </w:t>
      </w:r>
      <w:r w:rsidR="007D4D6C" w:rsidRPr="000A724D">
        <w:rPr>
          <w:sz w:val="28"/>
          <w:lang w:val="en-GB"/>
        </w:rPr>
        <w:t xml:space="preserve">by a </w:t>
      </w:r>
      <w:r w:rsidR="004E3864" w:rsidRPr="000A724D">
        <w:rPr>
          <w:sz w:val="28"/>
          <w:lang w:val="en-GB"/>
        </w:rPr>
        <w:t>stimulating, positive and solution-</w:t>
      </w:r>
      <w:r w:rsidR="004E3864">
        <w:rPr>
          <w:sz w:val="28"/>
          <w:lang w:val="en-GB"/>
        </w:rPr>
        <w:t>focused</w:t>
      </w:r>
      <w:r w:rsidR="004E3864" w:rsidRPr="000A724D">
        <w:rPr>
          <w:sz w:val="28"/>
          <w:lang w:val="en-GB"/>
        </w:rPr>
        <w:t xml:space="preserve"> </w:t>
      </w:r>
      <w:r w:rsidR="007D4D6C" w:rsidRPr="000A724D">
        <w:rPr>
          <w:sz w:val="28"/>
          <w:lang w:val="en-GB"/>
        </w:rPr>
        <w:t>continuing</w:t>
      </w:r>
      <w:r w:rsidR="008A4B3A" w:rsidRPr="000A724D">
        <w:rPr>
          <w:sz w:val="28"/>
          <w:lang w:val="en-GB"/>
        </w:rPr>
        <w:t xml:space="preserve"> professional development programme for staff</w:t>
      </w:r>
      <w:r w:rsidR="004E3864">
        <w:rPr>
          <w:sz w:val="28"/>
          <w:lang w:val="en-GB"/>
        </w:rPr>
        <w:t>.</w:t>
      </w:r>
    </w:p>
    <w:p w14:paraId="6C123130" w14:textId="514A8B6C" w:rsidR="000C60F3" w:rsidRPr="000A724D" w:rsidRDefault="001459D5" w:rsidP="000C60F3">
      <w:pPr>
        <w:rPr>
          <w:sz w:val="28"/>
          <w:lang w:val="en-GB"/>
        </w:rPr>
      </w:pPr>
      <w:r w:rsidRPr="000A724D">
        <w:rPr>
          <w:sz w:val="28"/>
          <w:lang w:val="en-GB"/>
        </w:rPr>
        <w:t xml:space="preserve">There is a fundamental link between safeguarding and mental health.  </w:t>
      </w:r>
      <w:r w:rsidR="000C60F3" w:rsidRPr="000A724D">
        <w:rPr>
          <w:sz w:val="28"/>
          <w:lang w:val="en-GB"/>
        </w:rPr>
        <w:t>Awareness of the extent and nature of mental health problems in children and young people and</w:t>
      </w:r>
      <w:r w:rsidR="0050350F" w:rsidRPr="000A724D">
        <w:rPr>
          <w:sz w:val="28"/>
          <w:lang w:val="en-GB"/>
        </w:rPr>
        <w:t xml:space="preserve"> a</w:t>
      </w:r>
      <w:r w:rsidR="000C60F3" w:rsidRPr="000A724D">
        <w:rPr>
          <w:sz w:val="28"/>
          <w:lang w:val="en-GB"/>
        </w:rPr>
        <w:t xml:space="preserve"> school</w:t>
      </w:r>
      <w:r w:rsidR="008E6815" w:rsidRPr="000A724D">
        <w:rPr>
          <w:sz w:val="28"/>
          <w:lang w:val="en-GB"/>
        </w:rPr>
        <w:t>’</w:t>
      </w:r>
      <w:r w:rsidR="000C60F3" w:rsidRPr="000A724D">
        <w:rPr>
          <w:sz w:val="28"/>
          <w:lang w:val="en-GB"/>
        </w:rPr>
        <w:t>s obligation to be part of the response to these problems</w:t>
      </w:r>
      <w:r w:rsidR="00A21A54" w:rsidRPr="000A724D">
        <w:rPr>
          <w:sz w:val="28"/>
          <w:lang w:val="en-GB"/>
        </w:rPr>
        <w:t>,</w:t>
      </w:r>
      <w:r w:rsidR="000C60F3" w:rsidRPr="000A724D">
        <w:rPr>
          <w:sz w:val="28"/>
          <w:lang w:val="en-GB"/>
        </w:rPr>
        <w:t xml:space="preserve"> is a</w:t>
      </w:r>
      <w:r w:rsidR="00BA3953" w:rsidRPr="000A724D">
        <w:rPr>
          <w:sz w:val="28"/>
          <w:lang w:val="en-GB"/>
        </w:rPr>
        <w:t>n</w:t>
      </w:r>
      <w:r w:rsidR="000C60F3" w:rsidRPr="000A724D">
        <w:rPr>
          <w:sz w:val="28"/>
          <w:lang w:val="en-GB"/>
        </w:rPr>
        <w:t xml:space="preserve"> </w:t>
      </w:r>
      <w:r w:rsidR="00BA3953" w:rsidRPr="000A724D">
        <w:rPr>
          <w:sz w:val="28"/>
          <w:lang w:val="en-GB"/>
        </w:rPr>
        <w:t>essential</w:t>
      </w:r>
      <w:r w:rsidR="000C60F3" w:rsidRPr="000A724D">
        <w:rPr>
          <w:sz w:val="28"/>
          <w:lang w:val="en-GB"/>
        </w:rPr>
        <w:t xml:space="preserve"> component </w:t>
      </w:r>
      <w:r w:rsidR="00E011D6" w:rsidRPr="000A724D">
        <w:rPr>
          <w:sz w:val="28"/>
          <w:lang w:val="en-GB"/>
        </w:rPr>
        <w:t xml:space="preserve">of </w:t>
      </w:r>
      <w:r w:rsidR="000C60F3" w:rsidRPr="000A724D">
        <w:rPr>
          <w:sz w:val="28"/>
          <w:lang w:val="en-GB"/>
        </w:rPr>
        <w:t>improving safeguarding</w:t>
      </w:r>
      <w:r w:rsidR="00A21A54" w:rsidRPr="000A724D">
        <w:rPr>
          <w:sz w:val="28"/>
          <w:lang w:val="en-GB"/>
        </w:rPr>
        <w:t xml:space="preserve">, </w:t>
      </w:r>
      <w:r w:rsidR="00E011D6" w:rsidRPr="000A724D">
        <w:rPr>
          <w:sz w:val="28"/>
          <w:lang w:val="en-GB"/>
        </w:rPr>
        <w:t>promoting well-being</w:t>
      </w:r>
      <w:r w:rsidR="00A21A54" w:rsidRPr="000A724D">
        <w:rPr>
          <w:sz w:val="28"/>
          <w:lang w:val="en-GB"/>
        </w:rPr>
        <w:t xml:space="preserve"> and school improvement</w:t>
      </w:r>
      <w:r w:rsidR="00E011D6" w:rsidRPr="000A724D">
        <w:rPr>
          <w:sz w:val="28"/>
          <w:lang w:val="en-GB"/>
        </w:rPr>
        <w:t xml:space="preserve">.  </w:t>
      </w:r>
      <w:r w:rsidR="009C632D" w:rsidRPr="000A724D">
        <w:rPr>
          <w:sz w:val="28"/>
          <w:lang w:val="en-GB"/>
        </w:rPr>
        <w:t>Teaching emotional intelligence</w:t>
      </w:r>
      <w:r w:rsidR="003F339C" w:rsidRPr="000A724D">
        <w:rPr>
          <w:rStyle w:val="FootnoteReference"/>
          <w:sz w:val="28"/>
          <w:lang w:val="en-GB"/>
        </w:rPr>
        <w:footnoteReference w:id="3"/>
      </w:r>
      <w:r w:rsidR="009C632D" w:rsidRPr="000A724D">
        <w:rPr>
          <w:sz w:val="28"/>
          <w:lang w:val="en-GB"/>
        </w:rPr>
        <w:t xml:space="preserve"> empowers children to make positive and informed choices </w:t>
      </w:r>
      <w:r w:rsidR="009A38E7">
        <w:rPr>
          <w:sz w:val="28"/>
          <w:lang w:val="en-GB"/>
        </w:rPr>
        <w:t>which supports</w:t>
      </w:r>
      <w:r w:rsidR="00B01358" w:rsidRPr="000A724D">
        <w:rPr>
          <w:sz w:val="28"/>
          <w:lang w:val="en-GB"/>
        </w:rPr>
        <w:t xml:space="preserve"> their well-being, safety, and </w:t>
      </w:r>
      <w:r w:rsidR="00E011D6" w:rsidRPr="000A724D">
        <w:rPr>
          <w:sz w:val="28"/>
          <w:lang w:val="en-GB"/>
        </w:rPr>
        <w:t>good mental health</w:t>
      </w:r>
      <w:r w:rsidR="00B01358" w:rsidRPr="000A724D">
        <w:rPr>
          <w:sz w:val="28"/>
          <w:lang w:val="en-GB"/>
        </w:rPr>
        <w:t xml:space="preserve">.  It is also more likely to make them </w:t>
      </w:r>
      <w:r w:rsidR="0050117D" w:rsidRPr="000A724D">
        <w:rPr>
          <w:sz w:val="28"/>
          <w:lang w:val="en-GB"/>
        </w:rPr>
        <w:t>effective learners</w:t>
      </w:r>
      <w:r w:rsidR="0050117D">
        <w:rPr>
          <w:sz w:val="28"/>
          <w:lang w:val="en-GB"/>
        </w:rPr>
        <w:t xml:space="preserve"> as research </w:t>
      </w:r>
      <w:r w:rsidR="005A72FA">
        <w:rPr>
          <w:sz w:val="28"/>
          <w:lang w:val="en-GB"/>
        </w:rPr>
        <w:t>shows</w:t>
      </w:r>
      <w:r w:rsidR="0050117D">
        <w:rPr>
          <w:sz w:val="28"/>
          <w:lang w:val="en-GB"/>
        </w:rPr>
        <w:t xml:space="preserve"> that </w:t>
      </w:r>
      <w:r w:rsidR="0050117D" w:rsidRPr="0050117D">
        <w:rPr>
          <w:sz w:val="28"/>
          <w:lang w:val="en-GB"/>
        </w:rPr>
        <w:t>school enjoyment and engagement may play an important role in students’ learning</w:t>
      </w:r>
      <w:r w:rsidR="0050117D">
        <w:rPr>
          <w:sz w:val="28"/>
          <w:lang w:val="en-GB"/>
        </w:rPr>
        <w:t>.</w:t>
      </w:r>
      <w:r w:rsidR="0050117D">
        <w:rPr>
          <w:rStyle w:val="FootnoteReference"/>
          <w:sz w:val="28"/>
          <w:lang w:val="en-GB"/>
        </w:rPr>
        <w:footnoteReference w:id="4"/>
      </w:r>
    </w:p>
    <w:p w14:paraId="787FEEEC" w14:textId="33D39663" w:rsidR="002A6E4F" w:rsidRPr="000A724D" w:rsidRDefault="00B508AE" w:rsidP="002A6E4F">
      <w:pPr>
        <w:rPr>
          <w:sz w:val="28"/>
          <w:lang w:val="en-GB"/>
        </w:rPr>
      </w:pPr>
      <w:r w:rsidRPr="00284CB3">
        <w:rPr>
          <w:sz w:val="28"/>
          <w:lang w:val="en-GB"/>
        </w:rPr>
        <w:t>School staff are ideally placed to identify and respond to safeguarding concerns as well as emotional and behavioural problems</w:t>
      </w:r>
      <w:r w:rsidR="00DD3A0D">
        <w:rPr>
          <w:sz w:val="28"/>
          <w:lang w:val="en-GB"/>
        </w:rPr>
        <w:t>.</w:t>
      </w:r>
      <w:r w:rsidR="009A38E7">
        <w:rPr>
          <w:sz w:val="28"/>
          <w:lang w:val="en-GB"/>
        </w:rPr>
        <w:t xml:space="preserve"> </w:t>
      </w:r>
      <w:r w:rsidR="00373987" w:rsidRPr="000A724D">
        <w:rPr>
          <w:sz w:val="28"/>
          <w:lang w:val="en-GB"/>
        </w:rPr>
        <w:t>Behavioural problems in children indicate a risk of developing mental health problems.</w:t>
      </w:r>
      <w:r w:rsidR="00F96DDA" w:rsidRPr="000A724D">
        <w:rPr>
          <w:rStyle w:val="FootnoteReference"/>
          <w:sz w:val="28"/>
          <w:lang w:val="en-GB"/>
        </w:rPr>
        <w:footnoteReference w:id="5"/>
      </w:r>
      <w:r w:rsidR="0050350F" w:rsidRPr="000A724D">
        <w:rPr>
          <w:sz w:val="28"/>
          <w:lang w:val="en-GB"/>
        </w:rPr>
        <w:t xml:space="preserve"> </w:t>
      </w:r>
      <w:r w:rsidR="009A38E7" w:rsidRPr="00AE1872">
        <w:rPr>
          <w:sz w:val="28"/>
          <w:lang w:val="en-GB"/>
        </w:rPr>
        <w:t>Research shows that 50% of lifetime mental illness starts by the age of 14</w:t>
      </w:r>
      <w:r w:rsidR="009A38E7" w:rsidRPr="00AE1872">
        <w:rPr>
          <w:rStyle w:val="FootnoteReference"/>
          <w:sz w:val="28"/>
          <w:lang w:val="en-GB"/>
        </w:rPr>
        <w:footnoteReference w:id="6"/>
      </w:r>
      <w:r w:rsidR="009A38E7" w:rsidRPr="00AE1872">
        <w:rPr>
          <w:sz w:val="28"/>
          <w:lang w:val="en-GB"/>
        </w:rPr>
        <w:t xml:space="preserve">. </w:t>
      </w:r>
      <w:r w:rsidR="00146B8A" w:rsidRPr="000A724D">
        <w:rPr>
          <w:sz w:val="28"/>
          <w:lang w:val="en-GB"/>
        </w:rPr>
        <w:t>Risk factors include</w:t>
      </w:r>
      <w:r w:rsidR="00373987" w:rsidRPr="000A724D">
        <w:rPr>
          <w:sz w:val="28"/>
          <w:lang w:val="en-GB"/>
        </w:rPr>
        <w:t xml:space="preserve"> social disadvantage, family difficulties</w:t>
      </w:r>
      <w:r w:rsidR="00F376F5" w:rsidRPr="000A724D">
        <w:rPr>
          <w:sz w:val="28"/>
          <w:lang w:val="en-GB"/>
        </w:rPr>
        <w:t>, parent-child relationship</w:t>
      </w:r>
      <w:r w:rsidR="0081272F" w:rsidRPr="000A724D">
        <w:rPr>
          <w:sz w:val="28"/>
          <w:lang w:val="en-GB"/>
        </w:rPr>
        <w:t>s</w:t>
      </w:r>
      <w:r w:rsidR="00146B8A" w:rsidRPr="000A724D">
        <w:rPr>
          <w:sz w:val="28"/>
          <w:lang w:val="en-GB"/>
        </w:rPr>
        <w:t xml:space="preserve"> and</w:t>
      </w:r>
      <w:r w:rsidR="00373987" w:rsidRPr="000A724D">
        <w:rPr>
          <w:sz w:val="28"/>
          <w:lang w:val="en-GB"/>
        </w:rPr>
        <w:t xml:space="preserve"> cognitive or attention problems.</w:t>
      </w:r>
      <w:r w:rsidR="002A6E4F" w:rsidRPr="000A724D">
        <w:rPr>
          <w:sz w:val="28"/>
          <w:lang w:val="en-GB"/>
        </w:rPr>
        <w:t xml:space="preserve"> </w:t>
      </w:r>
    </w:p>
    <w:p w14:paraId="4EEB64F3" w14:textId="0A293962" w:rsidR="00DC2C7C" w:rsidRPr="000A724D" w:rsidRDefault="00CB1550" w:rsidP="00DC2C7C">
      <w:pPr>
        <w:rPr>
          <w:sz w:val="28"/>
          <w:lang w:val="en-GB"/>
        </w:rPr>
      </w:pPr>
      <w:r w:rsidRPr="000A724D">
        <w:rPr>
          <w:sz w:val="28"/>
          <w:lang w:val="en-GB"/>
        </w:rPr>
        <w:lastRenderedPageBreak/>
        <w:t>The prevalence of mental health needs in looked</w:t>
      </w:r>
      <w:r w:rsidR="0050350F" w:rsidRPr="000A724D">
        <w:rPr>
          <w:sz w:val="28"/>
          <w:lang w:val="en-GB"/>
        </w:rPr>
        <w:t>-</w:t>
      </w:r>
      <w:r w:rsidRPr="000A724D">
        <w:rPr>
          <w:sz w:val="28"/>
          <w:lang w:val="en-GB"/>
        </w:rPr>
        <w:t xml:space="preserve">after children </w:t>
      </w:r>
      <w:r w:rsidR="005A72FA">
        <w:rPr>
          <w:sz w:val="28"/>
          <w:lang w:val="en-GB"/>
        </w:rPr>
        <w:t>is significant</w:t>
      </w:r>
      <w:r w:rsidRPr="000A724D">
        <w:rPr>
          <w:sz w:val="28"/>
          <w:lang w:val="en-GB"/>
        </w:rPr>
        <w:t xml:space="preserve">. </w:t>
      </w:r>
      <w:r w:rsidRPr="000A724D">
        <w:rPr>
          <w:rStyle w:val="FootnoteReference"/>
          <w:sz w:val="28"/>
          <w:lang w:val="en-GB"/>
        </w:rPr>
        <w:footnoteReference w:id="7"/>
      </w:r>
      <w:r w:rsidRPr="000A724D">
        <w:rPr>
          <w:sz w:val="28"/>
          <w:lang w:val="en-GB"/>
        </w:rPr>
        <w:t>It is estimated that 45% of looked</w:t>
      </w:r>
      <w:r w:rsidR="0050350F" w:rsidRPr="000A724D">
        <w:rPr>
          <w:sz w:val="28"/>
          <w:lang w:val="en-GB"/>
        </w:rPr>
        <w:t>-</w:t>
      </w:r>
      <w:r w:rsidRPr="000A724D">
        <w:rPr>
          <w:sz w:val="28"/>
          <w:lang w:val="en-GB"/>
        </w:rPr>
        <w:t>after children have a diagnosable mental disorder (compared to 10% of all children).</w:t>
      </w:r>
      <w:r w:rsidR="008A4B3A" w:rsidRPr="000A724D">
        <w:rPr>
          <w:sz w:val="28"/>
          <w:lang w:val="en-GB"/>
        </w:rPr>
        <w:t xml:space="preserve">  </w:t>
      </w:r>
      <w:r w:rsidR="002468AA" w:rsidRPr="000A724D">
        <w:rPr>
          <w:sz w:val="28"/>
          <w:lang w:val="en-GB"/>
        </w:rPr>
        <w:t>Exposure</w:t>
      </w:r>
      <w:r w:rsidRPr="000A724D">
        <w:rPr>
          <w:sz w:val="28"/>
          <w:lang w:val="en-GB"/>
        </w:rPr>
        <w:t xml:space="preserve"> to domestic abuse can have a negative impact on a child’s emotional well-being. A study</w:t>
      </w:r>
      <w:r w:rsidR="002468AA" w:rsidRPr="000A724D">
        <w:rPr>
          <w:rStyle w:val="FootnoteReference"/>
          <w:sz w:val="28"/>
          <w:lang w:val="en-GB"/>
        </w:rPr>
        <w:footnoteReference w:id="8"/>
      </w:r>
      <w:r w:rsidRPr="000A724D">
        <w:rPr>
          <w:sz w:val="28"/>
          <w:lang w:val="en-GB"/>
        </w:rPr>
        <w:t xml:space="preserve"> by </w:t>
      </w:r>
      <w:proofErr w:type="spellStart"/>
      <w:r w:rsidRPr="000A724D">
        <w:rPr>
          <w:sz w:val="28"/>
          <w:lang w:val="en-GB"/>
        </w:rPr>
        <w:t>SafeLives</w:t>
      </w:r>
      <w:proofErr w:type="spellEnd"/>
      <w:r w:rsidRPr="000A724D">
        <w:rPr>
          <w:sz w:val="28"/>
          <w:lang w:val="en-GB"/>
        </w:rPr>
        <w:t xml:space="preserve"> showed 52% of children who witness domestic </w:t>
      </w:r>
      <w:r w:rsidR="00230C94" w:rsidRPr="000A724D">
        <w:rPr>
          <w:sz w:val="28"/>
          <w:lang w:val="en-GB"/>
        </w:rPr>
        <w:t xml:space="preserve">violence </w:t>
      </w:r>
      <w:r w:rsidRPr="000A724D">
        <w:rPr>
          <w:sz w:val="28"/>
          <w:lang w:val="en-GB"/>
        </w:rPr>
        <w:t>experienced behavioural problems and issues with social development and relationships</w:t>
      </w:r>
      <w:r w:rsidR="002468AA" w:rsidRPr="000A724D">
        <w:rPr>
          <w:sz w:val="28"/>
          <w:lang w:val="en-GB"/>
        </w:rPr>
        <w:t>.</w:t>
      </w:r>
      <w:r w:rsidR="008A4B3A" w:rsidRPr="000A724D">
        <w:rPr>
          <w:sz w:val="28"/>
          <w:lang w:val="en-GB"/>
        </w:rPr>
        <w:t xml:space="preserve"> </w:t>
      </w:r>
      <w:r w:rsidR="003E6F74" w:rsidRPr="000A724D">
        <w:rPr>
          <w:sz w:val="28"/>
          <w:lang w:val="en-GB"/>
        </w:rPr>
        <w:t xml:space="preserve">A </w:t>
      </w:r>
      <w:r w:rsidR="009B58A1" w:rsidRPr="000A724D">
        <w:rPr>
          <w:sz w:val="28"/>
          <w:lang w:val="en-GB"/>
        </w:rPr>
        <w:t xml:space="preserve">British Medical Council </w:t>
      </w:r>
      <w:r w:rsidR="003E6F74" w:rsidRPr="000A724D">
        <w:rPr>
          <w:sz w:val="28"/>
          <w:lang w:val="en-GB"/>
        </w:rPr>
        <w:t xml:space="preserve">study of </w:t>
      </w:r>
      <w:r w:rsidR="000C60F3" w:rsidRPr="000A724D">
        <w:rPr>
          <w:sz w:val="28"/>
          <w:lang w:val="en-GB"/>
        </w:rPr>
        <w:t>lesbian, gay, bisexual and transgender (</w:t>
      </w:r>
      <w:r w:rsidR="003E6F74" w:rsidRPr="000A724D">
        <w:rPr>
          <w:sz w:val="28"/>
          <w:lang w:val="en-GB"/>
        </w:rPr>
        <w:t>LGBT</w:t>
      </w:r>
      <w:r w:rsidR="000C60F3" w:rsidRPr="000A724D">
        <w:rPr>
          <w:sz w:val="28"/>
          <w:lang w:val="en-GB"/>
        </w:rPr>
        <w:t>)</w:t>
      </w:r>
      <w:r w:rsidR="003E6F74" w:rsidRPr="000A724D">
        <w:rPr>
          <w:sz w:val="28"/>
          <w:lang w:val="en-GB"/>
        </w:rPr>
        <w:t xml:space="preserve"> adults found they are at higher risk of mental disorder, suicidal thoughts, substance misuse and self-harm than heterosexuals</w:t>
      </w:r>
      <w:r w:rsidR="003E6F74" w:rsidRPr="000A724D">
        <w:rPr>
          <w:rStyle w:val="FootnoteReference"/>
          <w:sz w:val="28"/>
          <w:lang w:val="en-GB"/>
        </w:rPr>
        <w:footnoteReference w:id="9"/>
      </w:r>
      <w:r w:rsidR="0050350F" w:rsidRPr="000A724D">
        <w:rPr>
          <w:sz w:val="28"/>
          <w:lang w:val="en-GB"/>
        </w:rPr>
        <w:t xml:space="preserve"> </w:t>
      </w:r>
      <w:r w:rsidR="005A72FA">
        <w:rPr>
          <w:sz w:val="28"/>
          <w:lang w:val="en-GB"/>
        </w:rPr>
        <w:t xml:space="preserve">so </w:t>
      </w:r>
      <w:r w:rsidR="000C60F3" w:rsidRPr="000A724D">
        <w:rPr>
          <w:sz w:val="28"/>
          <w:lang w:val="en-GB"/>
        </w:rPr>
        <w:t>LGBT</w:t>
      </w:r>
      <w:r w:rsidR="003E6F74" w:rsidRPr="000A724D">
        <w:rPr>
          <w:sz w:val="28"/>
          <w:lang w:val="en-GB"/>
        </w:rPr>
        <w:t xml:space="preserve"> children have particular support needs.</w:t>
      </w:r>
      <w:r w:rsidR="0050350F" w:rsidRPr="000A724D">
        <w:rPr>
          <w:sz w:val="28"/>
          <w:lang w:val="en-GB"/>
        </w:rPr>
        <w:t xml:space="preserve"> </w:t>
      </w:r>
      <w:r w:rsidR="008A4B3A" w:rsidRPr="000A724D">
        <w:rPr>
          <w:sz w:val="28"/>
          <w:lang w:val="en-GB"/>
        </w:rPr>
        <w:t xml:space="preserve"> </w:t>
      </w:r>
      <w:r w:rsidR="00DC2C7C" w:rsidRPr="000A724D">
        <w:rPr>
          <w:sz w:val="28"/>
          <w:lang w:val="en-GB"/>
        </w:rPr>
        <w:t xml:space="preserve">Children and young people in gangs are particularly vulnerable to mental illness. </w:t>
      </w:r>
      <w:r w:rsidR="0050350F" w:rsidRPr="000A724D">
        <w:rPr>
          <w:sz w:val="28"/>
          <w:lang w:val="en-GB"/>
        </w:rPr>
        <w:t xml:space="preserve"> </w:t>
      </w:r>
      <w:r w:rsidR="00DC2C7C" w:rsidRPr="000A724D">
        <w:rPr>
          <w:sz w:val="28"/>
          <w:lang w:val="en-GB"/>
        </w:rPr>
        <w:t xml:space="preserve">One in three female and one in </w:t>
      </w:r>
      <w:r w:rsidR="0050350F" w:rsidRPr="000A724D">
        <w:rPr>
          <w:sz w:val="28"/>
          <w:lang w:val="en-GB"/>
        </w:rPr>
        <w:t xml:space="preserve">ten </w:t>
      </w:r>
      <w:r w:rsidR="00DC2C7C" w:rsidRPr="000A724D">
        <w:rPr>
          <w:sz w:val="28"/>
          <w:lang w:val="en-GB"/>
        </w:rPr>
        <w:t xml:space="preserve">male gang members </w:t>
      </w:r>
      <w:proofErr w:type="gramStart"/>
      <w:r w:rsidR="00DC2C7C" w:rsidRPr="000A724D">
        <w:rPr>
          <w:sz w:val="28"/>
          <w:lang w:val="en-GB"/>
        </w:rPr>
        <w:t>are considered to be</w:t>
      </w:r>
      <w:proofErr w:type="gramEnd"/>
      <w:r w:rsidR="00DC2C7C" w:rsidRPr="000A724D">
        <w:rPr>
          <w:sz w:val="28"/>
          <w:lang w:val="en-GB"/>
        </w:rPr>
        <w:t xml:space="preserve"> at increased risk of suicide or self</w:t>
      </w:r>
      <w:r w:rsidR="00DD3A0D">
        <w:rPr>
          <w:sz w:val="28"/>
          <w:lang w:val="en-GB"/>
        </w:rPr>
        <w:t>-</w:t>
      </w:r>
      <w:r w:rsidR="00DC2C7C" w:rsidRPr="000A724D">
        <w:rPr>
          <w:sz w:val="28"/>
          <w:lang w:val="en-GB"/>
        </w:rPr>
        <w:t>harm</w:t>
      </w:r>
      <w:r w:rsidR="00DC2C7C" w:rsidRPr="000A724D">
        <w:rPr>
          <w:lang w:val="en-GB"/>
        </w:rPr>
        <w:t>.</w:t>
      </w:r>
      <w:r w:rsidR="00DC2C7C" w:rsidRPr="000A724D">
        <w:rPr>
          <w:rStyle w:val="FootnoteReference"/>
          <w:lang w:val="en-GB"/>
        </w:rPr>
        <w:footnoteReference w:id="10"/>
      </w:r>
      <w:r w:rsidR="008A4B3A" w:rsidRPr="000A724D">
        <w:rPr>
          <w:lang w:val="en-GB"/>
        </w:rPr>
        <w:t xml:space="preserve"> </w:t>
      </w:r>
      <w:r w:rsidR="0050350F" w:rsidRPr="000A724D">
        <w:rPr>
          <w:sz w:val="28"/>
          <w:lang w:val="en-GB"/>
        </w:rPr>
        <w:t>Similarly</w:t>
      </w:r>
      <w:r w:rsidR="00DC2C7C" w:rsidRPr="000A724D">
        <w:rPr>
          <w:sz w:val="28"/>
          <w:lang w:val="en-GB"/>
        </w:rPr>
        <w:t>, a study published in the Journal of Child Psychology and Psychiatry shows</w:t>
      </w:r>
      <w:r w:rsidR="0081051C" w:rsidRPr="000A724D">
        <w:rPr>
          <w:sz w:val="28"/>
          <w:lang w:val="en-GB"/>
        </w:rPr>
        <w:t xml:space="preserve"> that</w:t>
      </w:r>
      <w:r w:rsidR="00DC2C7C" w:rsidRPr="000A724D">
        <w:rPr>
          <w:sz w:val="28"/>
          <w:lang w:val="en-GB"/>
        </w:rPr>
        <w:t xml:space="preserve"> young people who are not in education, employment or training (NEETs) have more mental health and substance misuse problems than </w:t>
      </w:r>
      <w:r w:rsidR="000C60F3" w:rsidRPr="000A724D">
        <w:rPr>
          <w:sz w:val="28"/>
          <w:lang w:val="en-GB"/>
        </w:rPr>
        <w:t>peers who were not NEET</w:t>
      </w:r>
      <w:r w:rsidR="00DC2C7C" w:rsidRPr="000A724D">
        <w:rPr>
          <w:sz w:val="28"/>
          <w:lang w:val="en-GB"/>
        </w:rPr>
        <w:t>.</w:t>
      </w:r>
      <w:r w:rsidR="00DC2C7C" w:rsidRPr="000A724D">
        <w:rPr>
          <w:rStyle w:val="FootnoteReference"/>
          <w:sz w:val="28"/>
          <w:lang w:val="en-GB"/>
        </w:rPr>
        <w:footnoteReference w:id="11"/>
      </w:r>
    </w:p>
    <w:p w14:paraId="5F3475CF" w14:textId="1E05B0A9" w:rsidR="004E3864" w:rsidRPr="000A724D" w:rsidRDefault="004E3864" w:rsidP="004E3864">
      <w:pPr>
        <w:rPr>
          <w:sz w:val="28"/>
          <w:lang w:val="en-GB"/>
        </w:rPr>
      </w:pPr>
      <w:r w:rsidRPr="000A724D">
        <w:rPr>
          <w:sz w:val="28"/>
          <w:lang w:val="en-GB"/>
        </w:rPr>
        <w:t>Self-harm</w:t>
      </w:r>
      <w:r>
        <w:rPr>
          <w:sz w:val="28"/>
          <w:lang w:val="en-GB"/>
        </w:rPr>
        <w:t>, eating disorders and s</w:t>
      </w:r>
      <w:r w:rsidRPr="000A724D">
        <w:rPr>
          <w:sz w:val="28"/>
          <w:lang w:val="en-GB"/>
        </w:rPr>
        <w:t xml:space="preserve">uicide </w:t>
      </w:r>
      <w:r>
        <w:rPr>
          <w:sz w:val="28"/>
          <w:lang w:val="en-GB"/>
        </w:rPr>
        <w:t xml:space="preserve">have increased </w:t>
      </w:r>
      <w:r w:rsidRPr="000A724D">
        <w:rPr>
          <w:sz w:val="28"/>
          <w:lang w:val="en-GB"/>
        </w:rPr>
        <w:t>- in 2014 there was a 43% rise in the number of young people who admitted they attempted suicide</w:t>
      </w:r>
      <w:r w:rsidRPr="000A724D">
        <w:rPr>
          <w:rStyle w:val="FootnoteReference"/>
          <w:sz w:val="28"/>
          <w:lang w:val="en-GB"/>
        </w:rPr>
        <w:footnoteReference w:id="12"/>
      </w:r>
      <w:r w:rsidRPr="000A724D">
        <w:rPr>
          <w:sz w:val="28"/>
          <w:lang w:val="en-GB"/>
        </w:rPr>
        <w:t xml:space="preserve">. Social media, cyberbullying and broken families can </w:t>
      </w:r>
      <w:r>
        <w:rPr>
          <w:sz w:val="28"/>
          <w:lang w:val="en-GB"/>
        </w:rPr>
        <w:t>trigger</w:t>
      </w:r>
      <w:r w:rsidRPr="000A724D">
        <w:rPr>
          <w:sz w:val="28"/>
          <w:lang w:val="en-GB"/>
        </w:rPr>
        <w:t xml:space="preserve"> emotional disorders </w:t>
      </w:r>
      <w:r>
        <w:rPr>
          <w:sz w:val="28"/>
          <w:lang w:val="en-GB"/>
        </w:rPr>
        <w:t>and</w:t>
      </w:r>
      <w:r w:rsidRPr="000A724D">
        <w:rPr>
          <w:sz w:val="28"/>
          <w:lang w:val="en-GB"/>
        </w:rPr>
        <w:t xml:space="preserve"> problems with trust and relationships. Schools need to take a more active role </w:t>
      </w:r>
      <w:r>
        <w:rPr>
          <w:sz w:val="28"/>
          <w:lang w:val="en-GB"/>
        </w:rPr>
        <w:t>including being alert to warning signs while maintaining an open and supportive attitude. U</w:t>
      </w:r>
      <w:r w:rsidRPr="000A724D">
        <w:rPr>
          <w:sz w:val="28"/>
          <w:lang w:val="en-GB"/>
        </w:rPr>
        <w:t>ndetected and untreated</w:t>
      </w:r>
      <w:r>
        <w:rPr>
          <w:sz w:val="28"/>
          <w:lang w:val="en-GB"/>
        </w:rPr>
        <w:t xml:space="preserve"> emotional disorders lead to increasing behavioural problems, </w:t>
      </w:r>
      <w:r w:rsidRPr="000A724D">
        <w:rPr>
          <w:sz w:val="28"/>
          <w:lang w:val="en-GB"/>
        </w:rPr>
        <w:t>thereby increasing the stresses on staff and pupils alike.</w:t>
      </w:r>
    </w:p>
    <w:p w14:paraId="2D3CB62F" w14:textId="2F0525C9" w:rsidR="006952C1" w:rsidRPr="000A724D" w:rsidRDefault="00146B8A" w:rsidP="00373987">
      <w:pPr>
        <w:rPr>
          <w:sz w:val="28"/>
          <w:lang w:val="en-GB"/>
        </w:rPr>
      </w:pPr>
      <w:r w:rsidRPr="000A724D">
        <w:rPr>
          <w:sz w:val="28"/>
          <w:lang w:val="en-GB"/>
        </w:rPr>
        <w:t>The promotion of good</w:t>
      </w:r>
      <w:r w:rsidR="00FC3FEF" w:rsidRPr="000A724D">
        <w:rPr>
          <w:sz w:val="28"/>
          <w:lang w:val="en-GB"/>
        </w:rPr>
        <w:t xml:space="preserve"> mental health and well-being are</w:t>
      </w:r>
      <w:r w:rsidR="00B508AE">
        <w:rPr>
          <w:sz w:val="28"/>
          <w:lang w:val="en-GB"/>
        </w:rPr>
        <w:t xml:space="preserve"> also</w:t>
      </w:r>
      <w:r w:rsidR="00FC3FEF" w:rsidRPr="000A724D">
        <w:rPr>
          <w:sz w:val="28"/>
          <w:lang w:val="en-GB"/>
        </w:rPr>
        <w:t xml:space="preserve"> key factors </w:t>
      </w:r>
      <w:r w:rsidR="00B40DBB" w:rsidRPr="000A724D">
        <w:rPr>
          <w:sz w:val="28"/>
          <w:lang w:val="en-GB"/>
        </w:rPr>
        <w:t>in developing</w:t>
      </w:r>
      <w:r w:rsidR="00FC3FEF" w:rsidRPr="000A724D">
        <w:rPr>
          <w:sz w:val="28"/>
          <w:lang w:val="en-GB"/>
        </w:rPr>
        <w:t xml:space="preserve"> children’s resilience</w:t>
      </w:r>
      <w:r w:rsidR="00DD3A0D">
        <w:rPr>
          <w:rStyle w:val="FootnoteReference"/>
          <w:sz w:val="28"/>
          <w:lang w:val="en-GB"/>
        </w:rPr>
        <w:footnoteReference w:id="13"/>
      </w:r>
      <w:r w:rsidR="00FC3FEF" w:rsidRPr="000A724D">
        <w:rPr>
          <w:sz w:val="28"/>
          <w:lang w:val="en-GB"/>
        </w:rPr>
        <w:t>.</w:t>
      </w:r>
      <w:r w:rsidR="008B0330" w:rsidRPr="000A724D">
        <w:rPr>
          <w:sz w:val="28"/>
          <w:lang w:val="en-GB"/>
        </w:rPr>
        <w:t xml:space="preserve"> </w:t>
      </w:r>
      <w:r w:rsidR="00FC3FEF" w:rsidRPr="000A724D">
        <w:rPr>
          <w:sz w:val="28"/>
          <w:lang w:val="en-GB"/>
        </w:rPr>
        <w:t>To enable this to happen, staff must have a good understanding of protective factors</w:t>
      </w:r>
      <w:r w:rsidR="00B508AE">
        <w:rPr>
          <w:sz w:val="28"/>
          <w:lang w:val="en-GB"/>
        </w:rPr>
        <w:t>,</w:t>
      </w:r>
      <w:r w:rsidR="006952C1" w:rsidRPr="000A724D">
        <w:rPr>
          <w:sz w:val="28"/>
          <w:lang w:val="en-GB"/>
        </w:rPr>
        <w:t xml:space="preserve"> particularly those that can </w:t>
      </w:r>
      <w:r w:rsidR="005A4F43" w:rsidRPr="000A724D">
        <w:rPr>
          <w:sz w:val="28"/>
          <w:lang w:val="en-GB"/>
        </w:rPr>
        <w:t xml:space="preserve">be </w:t>
      </w:r>
      <w:r w:rsidR="00B40DBB" w:rsidRPr="000A724D">
        <w:rPr>
          <w:sz w:val="28"/>
          <w:lang w:val="en-GB"/>
        </w:rPr>
        <w:t xml:space="preserve">established </w:t>
      </w:r>
      <w:r w:rsidR="005A4F43" w:rsidRPr="000A724D">
        <w:rPr>
          <w:sz w:val="28"/>
          <w:lang w:val="en-GB"/>
        </w:rPr>
        <w:t xml:space="preserve">in </w:t>
      </w:r>
      <w:r w:rsidR="006952C1" w:rsidRPr="000A724D">
        <w:rPr>
          <w:sz w:val="28"/>
          <w:lang w:val="en-GB"/>
        </w:rPr>
        <w:t>school</w:t>
      </w:r>
      <w:r w:rsidR="00230C94" w:rsidRPr="000A724D">
        <w:rPr>
          <w:sz w:val="28"/>
          <w:lang w:val="en-GB"/>
        </w:rPr>
        <w:t>.</w:t>
      </w:r>
      <w:r w:rsidR="006952C1" w:rsidRPr="000A724D">
        <w:rPr>
          <w:rStyle w:val="FootnoteReference"/>
          <w:sz w:val="28"/>
          <w:lang w:val="en-GB"/>
        </w:rPr>
        <w:footnoteReference w:id="14"/>
      </w:r>
      <w:r w:rsidR="00230C94" w:rsidRPr="000A724D">
        <w:rPr>
          <w:sz w:val="28"/>
          <w:lang w:val="en-GB"/>
        </w:rPr>
        <w:t xml:space="preserve"> For instance,</w:t>
      </w:r>
      <w:r w:rsidR="001459D5" w:rsidRPr="000A724D">
        <w:rPr>
          <w:sz w:val="28"/>
          <w:lang w:val="en-GB"/>
        </w:rPr>
        <w:t xml:space="preserve"> robust and easily accessible policies on safeguarding, behaviour and bullying, that</w:t>
      </w:r>
      <w:r w:rsidR="00DD3A0D" w:rsidRPr="000A724D">
        <w:rPr>
          <w:sz w:val="28"/>
          <w:lang w:val="en-GB"/>
        </w:rPr>
        <w:t xml:space="preserve"> are understood by everyone</w:t>
      </w:r>
      <w:r w:rsidR="00DD3A0D">
        <w:rPr>
          <w:sz w:val="28"/>
          <w:lang w:val="en-GB"/>
        </w:rPr>
        <w:t xml:space="preserve">, </w:t>
      </w:r>
      <w:r w:rsidR="001459D5" w:rsidRPr="000A724D">
        <w:rPr>
          <w:sz w:val="28"/>
          <w:lang w:val="en-GB"/>
        </w:rPr>
        <w:t xml:space="preserve">where staff </w:t>
      </w:r>
      <w:r w:rsidR="00DD3A0D">
        <w:rPr>
          <w:sz w:val="28"/>
          <w:lang w:val="en-GB"/>
        </w:rPr>
        <w:t xml:space="preserve">can </w:t>
      </w:r>
      <w:r w:rsidR="00F201C1">
        <w:rPr>
          <w:sz w:val="28"/>
          <w:lang w:val="en-GB"/>
        </w:rPr>
        <w:t>contribute to policy development and review.</w:t>
      </w:r>
      <w:r w:rsidR="005858BB" w:rsidRPr="000A724D">
        <w:rPr>
          <w:sz w:val="28"/>
          <w:lang w:val="en-GB"/>
        </w:rPr>
        <w:t xml:space="preserve"> </w:t>
      </w:r>
      <w:r w:rsidR="001459D5" w:rsidRPr="000A724D">
        <w:rPr>
          <w:sz w:val="28"/>
          <w:lang w:val="en-GB"/>
        </w:rPr>
        <w:t xml:space="preserve">For children to feel </w:t>
      </w:r>
      <w:r w:rsidR="001459D5" w:rsidRPr="000A724D">
        <w:rPr>
          <w:sz w:val="28"/>
          <w:lang w:val="en-GB"/>
        </w:rPr>
        <w:lastRenderedPageBreak/>
        <w:t>safe and happy, it is important there is a named</w:t>
      </w:r>
      <w:r w:rsidR="00EF7DFC" w:rsidRPr="000A724D">
        <w:rPr>
          <w:sz w:val="28"/>
          <w:lang w:val="en-GB"/>
        </w:rPr>
        <w:t>,</w:t>
      </w:r>
      <w:r w:rsidR="001459D5" w:rsidRPr="000A724D">
        <w:rPr>
          <w:sz w:val="28"/>
          <w:lang w:val="en-GB"/>
        </w:rPr>
        <w:t xml:space="preserve"> trusted adult available to hear their concerns</w:t>
      </w:r>
      <w:r w:rsidR="005858BB" w:rsidRPr="000A724D">
        <w:rPr>
          <w:sz w:val="28"/>
          <w:lang w:val="en-GB"/>
        </w:rPr>
        <w:t xml:space="preserve"> and</w:t>
      </w:r>
      <w:r w:rsidR="006952C1" w:rsidRPr="000A724D">
        <w:rPr>
          <w:sz w:val="28"/>
          <w:lang w:val="en-GB"/>
        </w:rPr>
        <w:t xml:space="preserve"> a whole-school approach to promoting good mental health</w:t>
      </w:r>
      <w:r w:rsidR="00257F34" w:rsidRPr="000A724D">
        <w:rPr>
          <w:sz w:val="28"/>
          <w:lang w:val="en-GB"/>
        </w:rPr>
        <w:t xml:space="preserve"> </w:t>
      </w:r>
      <w:r w:rsidR="001C0911">
        <w:rPr>
          <w:sz w:val="28"/>
          <w:lang w:val="en-GB"/>
        </w:rPr>
        <w:t>including</w:t>
      </w:r>
      <w:r w:rsidR="00257F34" w:rsidRPr="000A724D">
        <w:rPr>
          <w:sz w:val="28"/>
          <w:lang w:val="en-GB"/>
        </w:rPr>
        <w:t xml:space="preserve"> an ethos and environment that promotes respect and values diversity, enabling the student voice to influence decisions, staff development to support their own well-being as well as their students and working with parents.</w:t>
      </w:r>
      <w:r w:rsidR="006A6180" w:rsidRPr="000A724D">
        <w:rPr>
          <w:sz w:val="28"/>
          <w:lang w:val="en-GB"/>
        </w:rPr>
        <w:t xml:space="preserve">  Children </w:t>
      </w:r>
      <w:r w:rsidR="005A72FA">
        <w:rPr>
          <w:sz w:val="28"/>
          <w:lang w:val="en-GB"/>
        </w:rPr>
        <w:t>must know</w:t>
      </w:r>
      <w:r w:rsidR="006A6180" w:rsidRPr="000A724D">
        <w:rPr>
          <w:sz w:val="28"/>
          <w:lang w:val="en-GB"/>
        </w:rPr>
        <w:t xml:space="preserve"> that they have a voice and that staff are there to support their emotional well-being.</w:t>
      </w:r>
    </w:p>
    <w:p w14:paraId="32645C63" w14:textId="35B09380" w:rsidR="005A1013" w:rsidRPr="000A724D" w:rsidRDefault="005A1013" w:rsidP="005A1013">
      <w:pPr>
        <w:rPr>
          <w:sz w:val="28"/>
          <w:szCs w:val="28"/>
          <w:lang w:val="en-GB"/>
        </w:rPr>
      </w:pPr>
      <w:r w:rsidRPr="000A724D">
        <w:rPr>
          <w:sz w:val="28"/>
          <w:lang w:val="en-GB"/>
        </w:rPr>
        <w:t xml:space="preserve">On 4 December 2017, the Department of Education and Department of Health released ‘Transforming Children and Young People’s Mental Health Provision: </w:t>
      </w:r>
      <w:r w:rsidR="004E3864">
        <w:rPr>
          <w:sz w:val="28"/>
          <w:lang w:val="en-GB"/>
        </w:rPr>
        <w:t>A</w:t>
      </w:r>
      <w:r w:rsidRPr="000A724D">
        <w:rPr>
          <w:sz w:val="28"/>
          <w:lang w:val="en-GB"/>
        </w:rPr>
        <w:t xml:space="preserve"> Green Paper’ </w:t>
      </w:r>
      <w:r w:rsidRPr="000A724D">
        <w:rPr>
          <w:sz w:val="28"/>
          <w:szCs w:val="28"/>
          <w:lang w:val="en-GB"/>
        </w:rPr>
        <w:t>highlights the crucial role of schools and colleges in supporting young people with mental health conditions</w:t>
      </w:r>
      <w:r w:rsidR="005A72FA">
        <w:rPr>
          <w:sz w:val="28"/>
          <w:szCs w:val="28"/>
          <w:lang w:val="en-GB"/>
        </w:rPr>
        <w:t>. The main</w:t>
      </w:r>
      <w:r w:rsidRPr="000A724D">
        <w:rPr>
          <w:sz w:val="28"/>
          <w:szCs w:val="28"/>
          <w:lang w:val="en-GB"/>
        </w:rPr>
        <w:t xml:space="preserve"> proposals relat</w:t>
      </w:r>
      <w:r w:rsidR="005A72FA">
        <w:rPr>
          <w:sz w:val="28"/>
          <w:szCs w:val="28"/>
          <w:lang w:val="en-GB"/>
        </w:rPr>
        <w:t>e</w:t>
      </w:r>
      <w:r w:rsidRPr="000A724D">
        <w:rPr>
          <w:sz w:val="28"/>
          <w:szCs w:val="28"/>
          <w:lang w:val="en-GB"/>
        </w:rPr>
        <w:t xml:space="preserve"> to the education sector: </w:t>
      </w:r>
    </w:p>
    <w:p w14:paraId="4F3917AF" w14:textId="377C02A4" w:rsidR="005A1013" w:rsidRPr="000A724D" w:rsidRDefault="005A1013" w:rsidP="005A1013">
      <w:pPr>
        <w:ind w:left="720"/>
        <w:rPr>
          <w:sz w:val="28"/>
          <w:szCs w:val="28"/>
          <w:lang w:val="en-GB"/>
        </w:rPr>
      </w:pPr>
      <w:r w:rsidRPr="000A724D">
        <w:rPr>
          <w:sz w:val="28"/>
          <w:szCs w:val="28"/>
          <w:lang w:val="en-GB"/>
        </w:rPr>
        <w:t>1. A designated senior lead for mental health placed in every school. One of the key responsibilities will be to support other members of staff with how to talk to pupils about mental health</w:t>
      </w:r>
    </w:p>
    <w:p w14:paraId="5C4E669F" w14:textId="77777777" w:rsidR="005A1013" w:rsidRPr="000A724D" w:rsidRDefault="005A1013" w:rsidP="005A1013">
      <w:pPr>
        <w:ind w:left="720"/>
        <w:rPr>
          <w:sz w:val="28"/>
          <w:szCs w:val="28"/>
          <w:lang w:val="en-GB"/>
        </w:rPr>
      </w:pPr>
      <w:r w:rsidRPr="000A724D">
        <w:rPr>
          <w:sz w:val="28"/>
          <w:szCs w:val="28"/>
          <w:lang w:val="en-GB"/>
        </w:rPr>
        <w:t xml:space="preserve">2. Mental health support teams to work directly with schools </w:t>
      </w:r>
    </w:p>
    <w:p w14:paraId="46C3B7A1" w14:textId="77777777" w:rsidR="005A1013" w:rsidRPr="000A724D" w:rsidRDefault="005A1013" w:rsidP="005A1013">
      <w:pPr>
        <w:ind w:left="720"/>
        <w:rPr>
          <w:sz w:val="28"/>
          <w:szCs w:val="28"/>
          <w:lang w:val="en-GB"/>
        </w:rPr>
      </w:pPr>
      <w:r w:rsidRPr="000A724D">
        <w:rPr>
          <w:sz w:val="28"/>
          <w:szCs w:val="28"/>
          <w:lang w:val="en-GB"/>
        </w:rPr>
        <w:t>3. Reducing waiting times for access to NHS-funded mental health services in pilot areas.</w:t>
      </w:r>
    </w:p>
    <w:p w14:paraId="0AC916B0" w14:textId="76F45F6A" w:rsidR="007D4D6C" w:rsidRPr="000A724D" w:rsidRDefault="007D4D6C" w:rsidP="00373987">
      <w:pPr>
        <w:rPr>
          <w:sz w:val="28"/>
          <w:lang w:val="en-GB"/>
        </w:rPr>
      </w:pPr>
      <w:r w:rsidRPr="000A724D">
        <w:rPr>
          <w:sz w:val="28"/>
          <w:lang w:val="en-GB"/>
        </w:rPr>
        <w:t xml:space="preserve">These proposals together with </w:t>
      </w:r>
      <w:r w:rsidR="00B508AE">
        <w:rPr>
          <w:sz w:val="28"/>
          <w:lang w:val="en-GB"/>
        </w:rPr>
        <w:t xml:space="preserve">effective </w:t>
      </w:r>
      <w:r w:rsidRPr="000A724D">
        <w:rPr>
          <w:sz w:val="28"/>
          <w:lang w:val="en-GB"/>
        </w:rPr>
        <w:t xml:space="preserve">staff training and development will help to raise awareness and improve understanding of the link between good mental health, safeguarding and effective learning. </w:t>
      </w:r>
    </w:p>
    <w:p w14:paraId="6504BFFD" w14:textId="5E598148" w:rsidR="00121988" w:rsidRPr="000A724D" w:rsidRDefault="00121988" w:rsidP="00373987">
      <w:pPr>
        <w:rPr>
          <w:sz w:val="28"/>
          <w:lang w:val="en-GB"/>
        </w:rPr>
      </w:pPr>
      <w:r w:rsidRPr="000A724D">
        <w:rPr>
          <w:sz w:val="28"/>
          <w:lang w:val="en-GB"/>
        </w:rPr>
        <w:t xml:space="preserve">In </w:t>
      </w:r>
      <w:r w:rsidR="00542FCE" w:rsidRPr="000A724D">
        <w:rPr>
          <w:sz w:val="28"/>
          <w:lang w:val="en-GB"/>
        </w:rPr>
        <w:t>the report ‘Time to Deliver’</w:t>
      </w:r>
      <w:r w:rsidR="002A6E4F" w:rsidRPr="000A724D">
        <w:rPr>
          <w:sz w:val="28"/>
          <w:lang w:val="en-GB"/>
        </w:rPr>
        <w:t>,</w:t>
      </w:r>
      <w:r w:rsidRPr="000A724D">
        <w:rPr>
          <w:sz w:val="28"/>
          <w:lang w:val="en-GB"/>
        </w:rPr>
        <w:t xml:space="preserve"> The Independent Commission on Children and Young People's Mental Health recommended that Ofsted should consider pupils' mental health and well</w:t>
      </w:r>
      <w:r w:rsidR="00F63082" w:rsidRPr="000A724D">
        <w:rPr>
          <w:sz w:val="28"/>
          <w:lang w:val="en-GB"/>
        </w:rPr>
        <w:t>-</w:t>
      </w:r>
      <w:r w:rsidRPr="000A724D">
        <w:rPr>
          <w:sz w:val="28"/>
          <w:lang w:val="en-GB"/>
        </w:rPr>
        <w:t>being as part of their inspections</w:t>
      </w:r>
      <w:r w:rsidR="002A6E4F" w:rsidRPr="000A724D">
        <w:rPr>
          <w:rStyle w:val="FootnoteReference"/>
          <w:sz w:val="28"/>
          <w:lang w:val="en-GB"/>
        </w:rPr>
        <w:footnoteReference w:id="15"/>
      </w:r>
      <w:r w:rsidR="00DD3A0D">
        <w:rPr>
          <w:sz w:val="28"/>
          <w:lang w:val="en-GB"/>
        </w:rPr>
        <w:t xml:space="preserve">. </w:t>
      </w:r>
      <w:r w:rsidR="002A6E4F" w:rsidRPr="000A724D">
        <w:rPr>
          <w:sz w:val="28"/>
          <w:lang w:val="en-GB"/>
        </w:rPr>
        <w:t>DfE research</w:t>
      </w:r>
      <w:r w:rsidR="002A6E4F" w:rsidRPr="000A724D">
        <w:rPr>
          <w:rStyle w:val="FootnoteReference"/>
          <w:sz w:val="28"/>
          <w:lang w:val="en-GB"/>
        </w:rPr>
        <w:footnoteReference w:id="16"/>
      </w:r>
      <w:r w:rsidR="002A6E4F" w:rsidRPr="000A724D">
        <w:rPr>
          <w:sz w:val="28"/>
          <w:lang w:val="en-GB"/>
        </w:rPr>
        <w:t xml:space="preserve"> shows children with higher levels of emotional, behavioural, social and school well</w:t>
      </w:r>
      <w:r w:rsidR="00A21A54" w:rsidRPr="000A724D">
        <w:rPr>
          <w:sz w:val="28"/>
          <w:lang w:val="en-GB"/>
        </w:rPr>
        <w:t>-</w:t>
      </w:r>
      <w:r w:rsidR="002A6E4F" w:rsidRPr="000A724D">
        <w:rPr>
          <w:sz w:val="28"/>
          <w:lang w:val="en-GB"/>
        </w:rPr>
        <w:t>being, on average, have higher levels of academic achievement and are more engaged in school</w:t>
      </w:r>
      <w:r w:rsidR="00584B3A" w:rsidRPr="000A724D">
        <w:rPr>
          <w:sz w:val="28"/>
          <w:lang w:val="en-GB"/>
        </w:rPr>
        <w:t xml:space="preserve">.  </w:t>
      </w:r>
      <w:r w:rsidR="00DD3A0D" w:rsidRPr="00C83D11">
        <w:rPr>
          <w:sz w:val="28"/>
          <w:lang w:val="en-GB"/>
        </w:rPr>
        <w:t>Improving staff understanding of mental health and well-being can support a strong school ethos enabling a positive learning environment, effective behaviour management and the happiness of staff and students</w:t>
      </w:r>
      <w:r w:rsidR="00DD3A0D">
        <w:rPr>
          <w:sz w:val="28"/>
          <w:lang w:val="en-GB"/>
        </w:rPr>
        <w:t>.</w:t>
      </w:r>
    </w:p>
    <w:p w14:paraId="4FA88390" w14:textId="399F1CD3" w:rsidR="00DB6BB0" w:rsidRPr="000A724D" w:rsidRDefault="00DB6BB0" w:rsidP="00373987">
      <w:pPr>
        <w:rPr>
          <w:sz w:val="28"/>
          <w:lang w:val="en-GB"/>
        </w:rPr>
      </w:pPr>
      <w:r w:rsidRPr="000A724D">
        <w:rPr>
          <w:sz w:val="28"/>
          <w:lang w:val="en-GB"/>
        </w:rPr>
        <w:t>Evidence</w:t>
      </w:r>
      <w:r w:rsidR="00AE6B8D">
        <w:rPr>
          <w:rStyle w:val="FootnoteReference"/>
          <w:sz w:val="28"/>
          <w:lang w:val="en-GB"/>
        </w:rPr>
        <w:footnoteReference w:id="17"/>
      </w:r>
      <w:r w:rsidRPr="000A724D">
        <w:rPr>
          <w:sz w:val="28"/>
          <w:lang w:val="en-GB"/>
        </w:rPr>
        <w:t xml:space="preserve"> shows that the following school support systems can improve </w:t>
      </w:r>
      <w:r w:rsidR="00F42897" w:rsidRPr="000A724D">
        <w:rPr>
          <w:sz w:val="28"/>
          <w:lang w:val="en-GB"/>
        </w:rPr>
        <w:t xml:space="preserve">academic and mental health </w:t>
      </w:r>
      <w:r w:rsidR="00AE6B8D">
        <w:rPr>
          <w:sz w:val="28"/>
          <w:lang w:val="en-GB"/>
        </w:rPr>
        <w:t>outcomes</w:t>
      </w:r>
      <w:r w:rsidR="00F42897" w:rsidRPr="000A724D">
        <w:rPr>
          <w:sz w:val="28"/>
          <w:lang w:val="en-GB"/>
        </w:rPr>
        <w:t xml:space="preserve"> and that promoting positive social and emotional well</w:t>
      </w:r>
      <w:r w:rsidR="00584B3A" w:rsidRPr="000A724D">
        <w:rPr>
          <w:sz w:val="28"/>
          <w:lang w:val="en-GB"/>
        </w:rPr>
        <w:t>-</w:t>
      </w:r>
      <w:r w:rsidR="00F42897" w:rsidRPr="000A724D">
        <w:rPr>
          <w:sz w:val="28"/>
          <w:lang w:val="en-GB"/>
        </w:rPr>
        <w:t>being, tackling the mental health problems of pupils in difficulty and having well-planned approaches and interventions</w:t>
      </w:r>
      <w:r w:rsidR="00CA448B" w:rsidRPr="000A724D">
        <w:rPr>
          <w:sz w:val="28"/>
          <w:lang w:val="en-GB"/>
        </w:rPr>
        <w:t>,</w:t>
      </w:r>
      <w:r w:rsidR="00F42897" w:rsidRPr="000A724D">
        <w:rPr>
          <w:sz w:val="28"/>
          <w:lang w:val="en-GB"/>
        </w:rPr>
        <w:t xml:space="preserve"> will have a positive impact on learning, motivation, a sense of commitment and connectedness to school:</w:t>
      </w:r>
    </w:p>
    <w:p w14:paraId="61FD2ACF" w14:textId="321BFBF1" w:rsidR="009A3C88" w:rsidRPr="000A724D" w:rsidRDefault="009A3C88" w:rsidP="00DE50B8">
      <w:pPr>
        <w:pStyle w:val="ListParagraph"/>
        <w:numPr>
          <w:ilvl w:val="0"/>
          <w:numId w:val="1"/>
        </w:numPr>
        <w:rPr>
          <w:sz w:val="28"/>
          <w:lang w:val="en-GB"/>
        </w:rPr>
      </w:pPr>
      <w:r w:rsidRPr="000A724D">
        <w:rPr>
          <w:b/>
          <w:sz w:val="28"/>
          <w:lang w:val="en-GB"/>
        </w:rPr>
        <w:lastRenderedPageBreak/>
        <w:t>Adopt whole school thinking</w:t>
      </w:r>
      <w:r w:rsidRPr="000A724D">
        <w:rPr>
          <w:sz w:val="28"/>
          <w:lang w:val="en-GB"/>
        </w:rPr>
        <w:t xml:space="preserve"> – </w:t>
      </w:r>
      <w:r w:rsidR="00324788" w:rsidRPr="000A724D">
        <w:rPr>
          <w:sz w:val="28"/>
          <w:lang w:val="en-GB"/>
        </w:rPr>
        <w:t xml:space="preserve">this involves </w:t>
      </w:r>
      <w:r w:rsidRPr="000A724D">
        <w:rPr>
          <w:sz w:val="28"/>
          <w:lang w:val="en-GB"/>
        </w:rPr>
        <w:t>everyone</w:t>
      </w:r>
      <w:r w:rsidR="005E69DE" w:rsidRPr="000A724D">
        <w:rPr>
          <w:sz w:val="28"/>
          <w:lang w:val="en-GB"/>
        </w:rPr>
        <w:t xml:space="preserve"> (senior leadership team, staff, parents, pupils)</w:t>
      </w:r>
      <w:r w:rsidRPr="000A724D">
        <w:rPr>
          <w:sz w:val="28"/>
          <w:lang w:val="en-GB"/>
        </w:rPr>
        <w:t xml:space="preserve"> working consistently in developing an ethos and culture which promotes trust, connectedness, focus and purpose, the promotion of communication, acceptance of emotion, respect and the celebration of diversity</w:t>
      </w:r>
      <w:r w:rsidR="00324788" w:rsidRPr="000A724D">
        <w:rPr>
          <w:sz w:val="28"/>
          <w:lang w:val="en-GB"/>
        </w:rPr>
        <w:t>.</w:t>
      </w:r>
      <w:r w:rsidR="0050350F" w:rsidRPr="000A724D">
        <w:rPr>
          <w:sz w:val="28"/>
          <w:lang w:val="en-GB"/>
        </w:rPr>
        <w:t xml:space="preserve"> </w:t>
      </w:r>
      <w:r w:rsidR="00324788" w:rsidRPr="000A724D">
        <w:rPr>
          <w:sz w:val="28"/>
          <w:lang w:val="en-GB"/>
        </w:rPr>
        <w:t>Schools must also promote</w:t>
      </w:r>
      <w:r w:rsidRPr="000A724D">
        <w:rPr>
          <w:sz w:val="28"/>
          <w:lang w:val="en-GB"/>
        </w:rPr>
        <w:t xml:space="preserve"> staff well-being</w:t>
      </w:r>
      <w:r w:rsidR="0081272F" w:rsidRPr="000A724D">
        <w:rPr>
          <w:sz w:val="28"/>
          <w:lang w:val="en-GB"/>
        </w:rPr>
        <w:t xml:space="preserve"> and</w:t>
      </w:r>
      <w:r w:rsidRPr="000A724D">
        <w:rPr>
          <w:sz w:val="28"/>
          <w:lang w:val="en-GB"/>
        </w:rPr>
        <w:t xml:space="preserve"> </w:t>
      </w:r>
      <w:r w:rsidR="00324788" w:rsidRPr="000A724D">
        <w:rPr>
          <w:sz w:val="28"/>
          <w:lang w:val="en-GB"/>
        </w:rPr>
        <w:t xml:space="preserve">provide </w:t>
      </w:r>
      <w:r w:rsidRPr="000A724D">
        <w:rPr>
          <w:sz w:val="28"/>
          <w:lang w:val="en-GB"/>
        </w:rPr>
        <w:t>support systems to address staff stress.</w:t>
      </w:r>
      <w:r w:rsidR="0050350F" w:rsidRPr="000A724D">
        <w:rPr>
          <w:sz w:val="28"/>
          <w:lang w:val="en-GB"/>
        </w:rPr>
        <w:t xml:space="preserve"> </w:t>
      </w:r>
      <w:r w:rsidR="005E69DE" w:rsidRPr="000A724D">
        <w:rPr>
          <w:sz w:val="28"/>
          <w:lang w:val="en-GB"/>
        </w:rPr>
        <w:t xml:space="preserve">Enabling a climate and ethos which </w:t>
      </w:r>
      <w:r w:rsidR="00F53584" w:rsidRPr="000A724D">
        <w:rPr>
          <w:sz w:val="28"/>
          <w:lang w:val="en-GB"/>
        </w:rPr>
        <w:t>supports well</w:t>
      </w:r>
      <w:r w:rsidR="001856C9" w:rsidRPr="000A724D">
        <w:rPr>
          <w:sz w:val="28"/>
          <w:lang w:val="en-GB"/>
        </w:rPr>
        <w:t>-</w:t>
      </w:r>
      <w:r w:rsidR="00F53584" w:rsidRPr="000A724D">
        <w:rPr>
          <w:sz w:val="28"/>
          <w:lang w:val="en-GB"/>
        </w:rPr>
        <w:t xml:space="preserve">being </w:t>
      </w:r>
      <w:r w:rsidR="0011145F" w:rsidRPr="000A724D">
        <w:rPr>
          <w:sz w:val="28"/>
          <w:lang w:val="en-GB"/>
        </w:rPr>
        <w:t>encourages robust safeguarding and supports</w:t>
      </w:r>
      <w:r w:rsidR="00F53584" w:rsidRPr="000A724D">
        <w:rPr>
          <w:sz w:val="28"/>
          <w:lang w:val="en-GB"/>
        </w:rPr>
        <w:t xml:space="preserve"> school ‘connectedness’</w:t>
      </w:r>
      <w:r w:rsidR="00F53584" w:rsidRPr="000A724D">
        <w:rPr>
          <w:rStyle w:val="FootnoteReference"/>
          <w:sz w:val="28"/>
          <w:lang w:val="en-GB"/>
        </w:rPr>
        <w:footnoteReference w:id="18"/>
      </w:r>
      <w:r w:rsidR="00F53584" w:rsidRPr="000A724D">
        <w:rPr>
          <w:sz w:val="28"/>
          <w:lang w:val="en-GB"/>
        </w:rPr>
        <w:t>, described as a feeling of being accepted, respected and bonded to the school environment.</w:t>
      </w:r>
      <w:r w:rsidR="008B0330" w:rsidRPr="000A724D">
        <w:rPr>
          <w:sz w:val="28"/>
          <w:lang w:val="en-GB"/>
        </w:rPr>
        <w:t xml:space="preserve"> </w:t>
      </w:r>
      <w:r w:rsidR="001856C9" w:rsidRPr="000A724D">
        <w:rPr>
          <w:sz w:val="28"/>
          <w:lang w:val="en-GB"/>
        </w:rPr>
        <w:t>In turn</w:t>
      </w:r>
      <w:r w:rsidR="0077702B" w:rsidRPr="000A724D">
        <w:rPr>
          <w:sz w:val="28"/>
          <w:lang w:val="en-GB"/>
        </w:rPr>
        <w:t>,</w:t>
      </w:r>
      <w:r w:rsidR="001856C9" w:rsidRPr="000A724D">
        <w:rPr>
          <w:sz w:val="28"/>
          <w:lang w:val="en-GB"/>
        </w:rPr>
        <w:t xml:space="preserve"> </w:t>
      </w:r>
      <w:r w:rsidR="00DD3A0D">
        <w:rPr>
          <w:sz w:val="28"/>
          <w:lang w:val="en-GB"/>
        </w:rPr>
        <w:t>levels of conflict</w:t>
      </w:r>
      <w:r w:rsidR="001856C9" w:rsidRPr="000A724D">
        <w:rPr>
          <w:sz w:val="28"/>
          <w:lang w:val="en-GB"/>
        </w:rPr>
        <w:t xml:space="preserve"> and disruptive behaviour </w:t>
      </w:r>
      <w:r w:rsidR="00DD3A0D">
        <w:rPr>
          <w:sz w:val="28"/>
          <w:lang w:val="en-GB"/>
        </w:rPr>
        <w:t>will decrease</w:t>
      </w:r>
      <w:r w:rsidR="00DD3A0D" w:rsidRPr="000A724D">
        <w:rPr>
          <w:sz w:val="28"/>
          <w:lang w:val="en-GB"/>
        </w:rPr>
        <w:t xml:space="preserve"> </w:t>
      </w:r>
      <w:r w:rsidR="001856C9" w:rsidRPr="000A724D">
        <w:rPr>
          <w:sz w:val="28"/>
          <w:lang w:val="en-GB"/>
        </w:rPr>
        <w:t xml:space="preserve">and </w:t>
      </w:r>
      <w:r w:rsidR="00DD3A0D">
        <w:rPr>
          <w:sz w:val="28"/>
          <w:lang w:val="en-GB"/>
        </w:rPr>
        <w:t>a</w:t>
      </w:r>
      <w:r w:rsidR="0063235C" w:rsidRPr="000A724D">
        <w:rPr>
          <w:sz w:val="28"/>
          <w:lang w:val="en-GB"/>
        </w:rPr>
        <w:t xml:space="preserve"> </w:t>
      </w:r>
      <w:r w:rsidR="001856C9" w:rsidRPr="000A724D">
        <w:rPr>
          <w:sz w:val="28"/>
          <w:lang w:val="en-GB"/>
        </w:rPr>
        <w:t>sense of warmth, responsiveness and support to</w:t>
      </w:r>
      <w:r w:rsidR="0063235C" w:rsidRPr="000A724D">
        <w:rPr>
          <w:sz w:val="28"/>
          <w:lang w:val="en-GB"/>
        </w:rPr>
        <w:t xml:space="preserve"> the</w:t>
      </w:r>
      <w:r w:rsidR="001856C9" w:rsidRPr="000A724D">
        <w:rPr>
          <w:sz w:val="28"/>
          <w:lang w:val="en-GB"/>
        </w:rPr>
        <w:t xml:space="preserve"> individual needs of children</w:t>
      </w:r>
      <w:r w:rsidR="00DD3A0D">
        <w:rPr>
          <w:sz w:val="28"/>
          <w:lang w:val="en-GB"/>
        </w:rPr>
        <w:t xml:space="preserve"> will be encouraged. </w:t>
      </w:r>
      <w:r w:rsidR="001856C9" w:rsidRPr="000A724D">
        <w:rPr>
          <w:sz w:val="28"/>
          <w:lang w:val="en-GB"/>
        </w:rPr>
        <w:t>Promoting the voice of the child and engaging parents can add strength and depth and has been proved to making interventions more effective</w:t>
      </w:r>
      <w:r w:rsidR="0081272F" w:rsidRPr="000A724D">
        <w:rPr>
          <w:sz w:val="28"/>
          <w:lang w:val="en-GB"/>
        </w:rPr>
        <w:t>, while also</w:t>
      </w:r>
      <w:r w:rsidR="001856C9" w:rsidRPr="000A724D">
        <w:rPr>
          <w:sz w:val="28"/>
          <w:lang w:val="en-GB"/>
        </w:rPr>
        <w:t xml:space="preserve"> developing parenting capacity and attitudes.</w:t>
      </w:r>
      <w:r w:rsidR="001856C9" w:rsidRPr="000A724D">
        <w:rPr>
          <w:rStyle w:val="FootnoteReference"/>
          <w:sz w:val="28"/>
          <w:lang w:val="en-GB"/>
        </w:rPr>
        <w:footnoteReference w:id="19"/>
      </w:r>
    </w:p>
    <w:p w14:paraId="4E07FBAF" w14:textId="6CA9376A" w:rsidR="00DB6BB0" w:rsidRPr="000A724D" w:rsidRDefault="00DB6BB0" w:rsidP="00DE50B8">
      <w:pPr>
        <w:pStyle w:val="ListParagraph"/>
        <w:numPr>
          <w:ilvl w:val="0"/>
          <w:numId w:val="1"/>
        </w:numPr>
        <w:rPr>
          <w:sz w:val="28"/>
          <w:lang w:val="en-GB"/>
        </w:rPr>
      </w:pPr>
      <w:r w:rsidRPr="000A724D">
        <w:rPr>
          <w:b/>
          <w:sz w:val="28"/>
          <w:lang w:val="en-GB"/>
        </w:rPr>
        <w:t>Prioritise professional learning</w:t>
      </w:r>
      <w:r w:rsidR="008B0330" w:rsidRPr="000A724D">
        <w:rPr>
          <w:b/>
          <w:sz w:val="28"/>
          <w:lang w:val="en-GB"/>
        </w:rPr>
        <w:t xml:space="preserve"> </w:t>
      </w:r>
      <w:r w:rsidRPr="000A724D">
        <w:rPr>
          <w:sz w:val="28"/>
          <w:lang w:val="en-GB"/>
        </w:rPr>
        <w:t>– understanding risk factors to well</w:t>
      </w:r>
      <w:r w:rsidR="00324788" w:rsidRPr="000A724D">
        <w:rPr>
          <w:sz w:val="28"/>
          <w:lang w:val="en-GB"/>
        </w:rPr>
        <w:t>-</w:t>
      </w:r>
      <w:r w:rsidRPr="000A724D">
        <w:rPr>
          <w:sz w:val="28"/>
          <w:lang w:val="en-GB"/>
        </w:rPr>
        <w:t>being and help</w:t>
      </w:r>
      <w:r w:rsidR="00324788" w:rsidRPr="000A724D">
        <w:rPr>
          <w:sz w:val="28"/>
          <w:lang w:val="en-GB"/>
        </w:rPr>
        <w:t>ing</w:t>
      </w:r>
      <w:r w:rsidRPr="000A724D">
        <w:rPr>
          <w:sz w:val="28"/>
          <w:lang w:val="en-GB"/>
        </w:rPr>
        <w:t xml:space="preserve"> children become more resilient in overcoming hostile conditions; raise awareness of mental health and early intervention; support children and young people with transitional arrangements</w:t>
      </w:r>
      <w:r w:rsidR="005A72FA">
        <w:rPr>
          <w:sz w:val="28"/>
          <w:lang w:val="en-GB"/>
        </w:rPr>
        <w:t xml:space="preserve">; </w:t>
      </w:r>
      <w:r w:rsidR="00E2392A" w:rsidRPr="000A724D">
        <w:rPr>
          <w:sz w:val="28"/>
          <w:lang w:val="en-GB"/>
        </w:rPr>
        <w:t>keep updated of the</w:t>
      </w:r>
      <w:r w:rsidRPr="000A724D">
        <w:rPr>
          <w:sz w:val="28"/>
          <w:lang w:val="en-GB"/>
        </w:rPr>
        <w:t xml:space="preserve"> </w:t>
      </w:r>
      <w:r w:rsidR="00C65376" w:rsidRPr="000A724D">
        <w:rPr>
          <w:sz w:val="28"/>
          <w:lang w:val="en-GB"/>
        </w:rPr>
        <w:t xml:space="preserve">direct impact of social media and the </w:t>
      </w:r>
      <w:r w:rsidRPr="000A724D">
        <w:rPr>
          <w:sz w:val="28"/>
          <w:lang w:val="en-GB"/>
        </w:rPr>
        <w:t>challenges posed by new technology.</w:t>
      </w:r>
    </w:p>
    <w:p w14:paraId="1350781E" w14:textId="015CEB22" w:rsidR="002C0525" w:rsidRPr="000A724D" w:rsidRDefault="002C0525" w:rsidP="00DE50B8">
      <w:pPr>
        <w:pStyle w:val="ListParagraph"/>
        <w:numPr>
          <w:ilvl w:val="0"/>
          <w:numId w:val="1"/>
        </w:numPr>
        <w:rPr>
          <w:sz w:val="28"/>
          <w:lang w:val="en-GB"/>
        </w:rPr>
      </w:pPr>
      <w:r w:rsidRPr="000A724D">
        <w:rPr>
          <w:b/>
          <w:sz w:val="28"/>
          <w:lang w:val="en-GB"/>
        </w:rPr>
        <w:t>Develop supportive policy and practice</w:t>
      </w:r>
      <w:r w:rsidRPr="000A724D">
        <w:rPr>
          <w:sz w:val="28"/>
          <w:lang w:val="en-GB"/>
        </w:rPr>
        <w:t xml:space="preserve"> – robust policies</w:t>
      </w:r>
      <w:r w:rsidR="00A40A5F" w:rsidRPr="000A724D">
        <w:rPr>
          <w:sz w:val="28"/>
          <w:lang w:val="en-GB"/>
        </w:rPr>
        <w:t>,</w:t>
      </w:r>
      <w:r w:rsidRPr="000A724D">
        <w:rPr>
          <w:sz w:val="28"/>
          <w:lang w:val="en-GB"/>
        </w:rPr>
        <w:t xml:space="preserve"> e</w:t>
      </w:r>
      <w:r w:rsidR="00A40A5F" w:rsidRPr="000A724D">
        <w:rPr>
          <w:sz w:val="28"/>
          <w:lang w:val="en-GB"/>
        </w:rPr>
        <w:t>.</w:t>
      </w:r>
      <w:r w:rsidRPr="000A724D">
        <w:rPr>
          <w:sz w:val="28"/>
          <w:lang w:val="en-GB"/>
        </w:rPr>
        <w:t>g</w:t>
      </w:r>
      <w:r w:rsidR="00A40A5F" w:rsidRPr="000A724D">
        <w:rPr>
          <w:sz w:val="28"/>
          <w:lang w:val="en-GB"/>
        </w:rPr>
        <w:t>.</w:t>
      </w:r>
      <w:r w:rsidRPr="000A724D">
        <w:rPr>
          <w:sz w:val="28"/>
          <w:lang w:val="en-GB"/>
        </w:rPr>
        <w:t xml:space="preserve"> behaviour, anti-bullying and diversity, tackling prejudice and</w:t>
      </w:r>
      <w:r w:rsidR="00E2392A" w:rsidRPr="000A724D">
        <w:rPr>
          <w:sz w:val="28"/>
          <w:lang w:val="en-GB"/>
        </w:rPr>
        <w:t xml:space="preserve"> taking</w:t>
      </w:r>
      <w:r w:rsidRPr="000A724D">
        <w:rPr>
          <w:sz w:val="28"/>
          <w:lang w:val="en-GB"/>
        </w:rPr>
        <w:t xml:space="preserve"> positive steps to de-stigmatise mental health</w:t>
      </w:r>
      <w:r w:rsidR="00324788" w:rsidRPr="000A724D">
        <w:rPr>
          <w:sz w:val="28"/>
          <w:lang w:val="en-GB"/>
        </w:rPr>
        <w:t>.</w:t>
      </w:r>
    </w:p>
    <w:p w14:paraId="781D732E" w14:textId="736E3B4B" w:rsidR="00324788" w:rsidRPr="000A724D" w:rsidRDefault="005159D5" w:rsidP="00DE50B8">
      <w:pPr>
        <w:pStyle w:val="ListParagraph"/>
        <w:numPr>
          <w:ilvl w:val="0"/>
          <w:numId w:val="1"/>
        </w:numPr>
        <w:rPr>
          <w:sz w:val="28"/>
          <w:lang w:val="en-GB"/>
        </w:rPr>
      </w:pPr>
      <w:r w:rsidRPr="000A724D">
        <w:rPr>
          <w:b/>
          <w:sz w:val="28"/>
          <w:lang w:val="en-GB"/>
        </w:rPr>
        <w:t>Implement targeted programmes and intervention</w:t>
      </w:r>
      <w:r w:rsidRPr="000A724D">
        <w:rPr>
          <w:sz w:val="28"/>
          <w:lang w:val="en-GB"/>
        </w:rPr>
        <w:t xml:space="preserve"> – use of high-quality specified programmes and interventions; use of well-trained and enthusiastic teachers</w:t>
      </w:r>
      <w:r w:rsidR="0011145F" w:rsidRPr="000A724D">
        <w:rPr>
          <w:sz w:val="28"/>
          <w:lang w:val="en-GB"/>
        </w:rPr>
        <w:t>;</w:t>
      </w:r>
      <w:r w:rsidRPr="000A724D">
        <w:rPr>
          <w:sz w:val="28"/>
          <w:lang w:val="en-GB"/>
        </w:rPr>
        <w:t xml:space="preserve"> of positive, experiential and interactive methods, integrating learning into the mainstream process of school life</w:t>
      </w:r>
      <w:r w:rsidR="00002C4C" w:rsidRPr="000A724D">
        <w:rPr>
          <w:sz w:val="28"/>
          <w:lang w:val="en-GB"/>
        </w:rPr>
        <w:t>.</w:t>
      </w:r>
      <w:r w:rsidR="0050350F" w:rsidRPr="000A724D">
        <w:rPr>
          <w:sz w:val="28"/>
          <w:lang w:val="en-GB"/>
        </w:rPr>
        <w:t xml:space="preserve"> </w:t>
      </w:r>
    </w:p>
    <w:p w14:paraId="180E8CF6" w14:textId="59DBAB74" w:rsidR="005159D5" w:rsidRPr="000A724D" w:rsidRDefault="005159D5" w:rsidP="00DE50B8">
      <w:pPr>
        <w:pStyle w:val="ListParagraph"/>
        <w:numPr>
          <w:ilvl w:val="0"/>
          <w:numId w:val="2"/>
        </w:numPr>
        <w:rPr>
          <w:sz w:val="28"/>
          <w:lang w:val="en-GB"/>
        </w:rPr>
      </w:pPr>
      <w:r w:rsidRPr="000A724D">
        <w:rPr>
          <w:b/>
          <w:sz w:val="28"/>
          <w:lang w:val="en-GB"/>
        </w:rPr>
        <w:t>Implement targeted responses and identify specialist pathways</w:t>
      </w:r>
      <w:r w:rsidRPr="000A724D">
        <w:rPr>
          <w:sz w:val="28"/>
          <w:lang w:val="en-GB"/>
        </w:rPr>
        <w:t xml:space="preserve"> – provision of more intense work on social and emotional skill development for children with difficulties; use of one to one support and group work; specialist staff to</w:t>
      </w:r>
      <w:r w:rsidR="00E2392A" w:rsidRPr="000A724D">
        <w:rPr>
          <w:sz w:val="28"/>
          <w:lang w:val="en-GB"/>
        </w:rPr>
        <w:t xml:space="preserve"> </w:t>
      </w:r>
      <w:r w:rsidRPr="000A724D">
        <w:rPr>
          <w:sz w:val="28"/>
          <w:lang w:val="en-GB"/>
        </w:rPr>
        <w:t>in</w:t>
      </w:r>
      <w:r w:rsidR="0011145F" w:rsidRPr="000A724D">
        <w:rPr>
          <w:sz w:val="28"/>
          <w:lang w:val="en-GB"/>
        </w:rPr>
        <w:t>i</w:t>
      </w:r>
      <w:r w:rsidRPr="000A724D">
        <w:rPr>
          <w:sz w:val="28"/>
          <w:lang w:val="en-GB"/>
        </w:rPr>
        <w:t>tiate innovative and specialist programmes; ensur</w:t>
      </w:r>
      <w:r w:rsidR="00E2392A" w:rsidRPr="000A724D">
        <w:rPr>
          <w:sz w:val="28"/>
          <w:lang w:val="en-GB"/>
        </w:rPr>
        <w:t>ing</w:t>
      </w:r>
      <w:r w:rsidRPr="000A724D">
        <w:rPr>
          <w:sz w:val="28"/>
          <w:lang w:val="en-GB"/>
        </w:rPr>
        <w:t xml:space="preserve"> sustainability and integration by transferring responsibility to mainstream staff; ensur</w:t>
      </w:r>
      <w:r w:rsidR="00E2392A" w:rsidRPr="000A724D">
        <w:rPr>
          <w:sz w:val="28"/>
          <w:lang w:val="en-GB"/>
        </w:rPr>
        <w:t>ing</w:t>
      </w:r>
      <w:r w:rsidRPr="000A724D">
        <w:rPr>
          <w:sz w:val="28"/>
          <w:lang w:val="en-GB"/>
        </w:rPr>
        <w:t xml:space="preserve"> there are clear pathways for help, referral and intervention, use of </w:t>
      </w:r>
      <w:r w:rsidR="00202951" w:rsidRPr="000A724D">
        <w:rPr>
          <w:sz w:val="28"/>
          <w:lang w:val="en-GB"/>
        </w:rPr>
        <w:t xml:space="preserve">a </w:t>
      </w:r>
      <w:r w:rsidRPr="000A724D">
        <w:rPr>
          <w:sz w:val="28"/>
          <w:lang w:val="en-GB"/>
        </w:rPr>
        <w:t>coherent teamwork approach</w:t>
      </w:r>
      <w:r w:rsidR="005A72FA">
        <w:rPr>
          <w:sz w:val="28"/>
          <w:lang w:val="en-GB"/>
        </w:rPr>
        <w:t xml:space="preserve">, </w:t>
      </w:r>
      <w:r w:rsidRPr="000A724D">
        <w:rPr>
          <w:sz w:val="28"/>
          <w:lang w:val="en-GB"/>
        </w:rPr>
        <w:t>includ</w:t>
      </w:r>
      <w:r w:rsidR="00E2392A" w:rsidRPr="000A724D">
        <w:rPr>
          <w:sz w:val="28"/>
          <w:lang w:val="en-GB"/>
        </w:rPr>
        <w:t>ing</w:t>
      </w:r>
      <w:r w:rsidRPr="000A724D">
        <w:rPr>
          <w:sz w:val="28"/>
          <w:lang w:val="en-GB"/>
        </w:rPr>
        <w:t xml:space="preserve"> involvement of outside agencies</w:t>
      </w:r>
      <w:r w:rsidR="00A40A5F" w:rsidRPr="000A724D">
        <w:rPr>
          <w:sz w:val="28"/>
          <w:lang w:val="en-GB"/>
        </w:rPr>
        <w:t>,</w:t>
      </w:r>
      <w:r w:rsidRPr="000A724D">
        <w:rPr>
          <w:sz w:val="28"/>
          <w:lang w:val="en-GB"/>
        </w:rPr>
        <w:t xml:space="preserve"> e</w:t>
      </w:r>
      <w:r w:rsidR="00A40A5F" w:rsidRPr="000A724D">
        <w:rPr>
          <w:sz w:val="28"/>
          <w:lang w:val="en-GB"/>
        </w:rPr>
        <w:t>.</w:t>
      </w:r>
      <w:r w:rsidRPr="000A724D">
        <w:rPr>
          <w:sz w:val="28"/>
          <w:lang w:val="en-GB"/>
        </w:rPr>
        <w:t>g</w:t>
      </w:r>
      <w:r w:rsidR="009B58A1" w:rsidRPr="000A724D">
        <w:rPr>
          <w:sz w:val="28"/>
          <w:lang w:val="en-GB"/>
        </w:rPr>
        <w:t>.</w:t>
      </w:r>
      <w:r w:rsidRPr="000A724D">
        <w:rPr>
          <w:sz w:val="28"/>
          <w:lang w:val="en-GB"/>
        </w:rPr>
        <w:t xml:space="preserve"> </w:t>
      </w:r>
      <w:r w:rsidR="00324788" w:rsidRPr="000A724D">
        <w:rPr>
          <w:sz w:val="28"/>
          <w:lang w:val="en-GB"/>
        </w:rPr>
        <w:t>Child and Adolescent Mental Health Services.</w:t>
      </w:r>
      <w:r w:rsidR="0050350F" w:rsidRPr="000A724D">
        <w:rPr>
          <w:sz w:val="28"/>
          <w:lang w:val="en-GB"/>
        </w:rPr>
        <w:t xml:space="preserve"> </w:t>
      </w:r>
    </w:p>
    <w:p w14:paraId="44CEED0A" w14:textId="5B4D611F" w:rsidR="009A3C88" w:rsidRPr="000A724D" w:rsidRDefault="009A3C88" w:rsidP="00DE50B8">
      <w:pPr>
        <w:pStyle w:val="ListParagraph"/>
        <w:numPr>
          <w:ilvl w:val="0"/>
          <w:numId w:val="2"/>
        </w:numPr>
        <w:tabs>
          <w:tab w:val="left" w:pos="2010"/>
        </w:tabs>
        <w:rPr>
          <w:sz w:val="28"/>
          <w:lang w:val="en-GB"/>
        </w:rPr>
      </w:pPr>
      <w:r w:rsidRPr="000A724D">
        <w:rPr>
          <w:b/>
          <w:sz w:val="28"/>
          <w:lang w:val="en-GB"/>
        </w:rPr>
        <w:t>Connect appropriately with approaches to behaviour management</w:t>
      </w:r>
      <w:r w:rsidRPr="000A724D">
        <w:rPr>
          <w:sz w:val="28"/>
          <w:lang w:val="en-GB"/>
        </w:rPr>
        <w:t xml:space="preserve"> – responding wisely to ‘difficult’ behaviour, use of clear consequences </w:t>
      </w:r>
      <w:r w:rsidR="005A72FA">
        <w:rPr>
          <w:sz w:val="28"/>
          <w:lang w:val="en-GB"/>
        </w:rPr>
        <w:t>while</w:t>
      </w:r>
      <w:r w:rsidRPr="000A724D">
        <w:rPr>
          <w:sz w:val="28"/>
          <w:lang w:val="en-GB"/>
        </w:rPr>
        <w:t xml:space="preserve"> understanding its deeper roots; taking opportunities to model and teach positive alternatives.</w:t>
      </w:r>
    </w:p>
    <w:p w14:paraId="7E54465F" w14:textId="412C85C7" w:rsidR="003D42E7" w:rsidRPr="000A724D" w:rsidRDefault="003D42E7" w:rsidP="000A724D">
      <w:pPr>
        <w:pStyle w:val="ListParagraph"/>
        <w:tabs>
          <w:tab w:val="left" w:pos="2010"/>
        </w:tabs>
        <w:ind w:left="0"/>
        <w:rPr>
          <w:b/>
          <w:sz w:val="28"/>
          <w:lang w:val="en-GB"/>
        </w:rPr>
      </w:pPr>
    </w:p>
    <w:p w14:paraId="6414F843" w14:textId="521DB550" w:rsidR="003D42E7" w:rsidRDefault="003D42E7" w:rsidP="000A724D">
      <w:pPr>
        <w:pStyle w:val="ListParagraph"/>
        <w:tabs>
          <w:tab w:val="left" w:pos="2010"/>
        </w:tabs>
        <w:ind w:left="0"/>
        <w:rPr>
          <w:sz w:val="28"/>
          <w:lang w:val="en-GB"/>
        </w:rPr>
      </w:pPr>
      <w:r w:rsidRPr="000A724D">
        <w:rPr>
          <w:sz w:val="28"/>
          <w:lang w:val="en-GB"/>
        </w:rPr>
        <w:t xml:space="preserve">Supporting children with mental health difficulties, ensuring their needs are identified and supported, </w:t>
      </w:r>
      <w:r w:rsidR="009A424F">
        <w:rPr>
          <w:sz w:val="28"/>
          <w:lang w:val="en-GB"/>
        </w:rPr>
        <w:t>requires</w:t>
      </w:r>
      <w:r w:rsidRPr="000A724D">
        <w:rPr>
          <w:sz w:val="28"/>
          <w:lang w:val="en-GB"/>
        </w:rPr>
        <w:t xml:space="preserve"> </w:t>
      </w:r>
      <w:r w:rsidR="00B508AE" w:rsidRPr="000A724D">
        <w:rPr>
          <w:sz w:val="28"/>
          <w:lang w:val="en-GB"/>
        </w:rPr>
        <w:t>careful classroom</w:t>
      </w:r>
      <w:r w:rsidRPr="000A724D">
        <w:rPr>
          <w:sz w:val="28"/>
          <w:lang w:val="en-GB"/>
        </w:rPr>
        <w:t xml:space="preserve"> management</w:t>
      </w:r>
      <w:r w:rsidR="00CE2A1E">
        <w:rPr>
          <w:sz w:val="28"/>
          <w:lang w:val="en-GB"/>
        </w:rPr>
        <w:t xml:space="preserve"> and calmness and control through good role modelling</w:t>
      </w:r>
      <w:r w:rsidR="00CA448B" w:rsidRPr="000A724D">
        <w:rPr>
          <w:sz w:val="28"/>
          <w:lang w:val="en-GB"/>
        </w:rPr>
        <w:t xml:space="preserve">.  </w:t>
      </w:r>
      <w:r w:rsidR="00CE2A1E">
        <w:rPr>
          <w:sz w:val="28"/>
          <w:lang w:val="en-GB"/>
        </w:rPr>
        <w:t xml:space="preserve">Strategies that can be used should include allowing flexible deadlines, offering the option to re-do work so they feel more confident, being able to recognise escalating anxiety, equipping teachers with the tools to intervene and help implement strategies to manage anxiety, ensuring </w:t>
      </w:r>
      <w:r w:rsidR="004E3864">
        <w:rPr>
          <w:sz w:val="28"/>
          <w:lang w:val="en-GB"/>
        </w:rPr>
        <w:t>children</w:t>
      </w:r>
      <w:r w:rsidR="00CE2A1E">
        <w:rPr>
          <w:sz w:val="28"/>
          <w:lang w:val="en-GB"/>
        </w:rPr>
        <w:t xml:space="preserve"> write down tasks correctly, pre-planning for class discussions to help reduce anxiety, planning alternative activities when they are unable to focus and allowing for breaks or opportunities to de-stress.  </w:t>
      </w:r>
      <w:r w:rsidR="00CA448B" w:rsidRPr="000A724D">
        <w:rPr>
          <w:sz w:val="28"/>
          <w:lang w:val="en-GB"/>
        </w:rPr>
        <w:t xml:space="preserve"> </w:t>
      </w:r>
    </w:p>
    <w:p w14:paraId="35543924" w14:textId="7CFD8197" w:rsidR="00E05E4B" w:rsidRPr="00341506" w:rsidRDefault="00E05E4B" w:rsidP="00341506">
      <w:pPr>
        <w:rPr>
          <w:sz w:val="28"/>
          <w:lang w:val="en-GB"/>
        </w:rPr>
      </w:pPr>
      <w:r w:rsidRPr="000A724D">
        <w:rPr>
          <w:sz w:val="28"/>
          <w:lang w:val="en-GB"/>
        </w:rPr>
        <w:t>Safeguarding, emotional health and well-being are central to school improvement and effective learning.</w:t>
      </w:r>
      <w:r w:rsidR="0050350F" w:rsidRPr="000A724D">
        <w:rPr>
          <w:sz w:val="28"/>
          <w:lang w:val="en-GB"/>
        </w:rPr>
        <w:t xml:space="preserve"> </w:t>
      </w:r>
      <w:r w:rsidRPr="000A724D">
        <w:rPr>
          <w:sz w:val="28"/>
          <w:lang w:val="en-GB"/>
        </w:rPr>
        <w:t xml:space="preserve">While schools may be under pressure to deliver </w:t>
      </w:r>
      <w:r w:rsidR="00C47DD0" w:rsidRPr="000A724D">
        <w:rPr>
          <w:sz w:val="28"/>
          <w:lang w:val="en-GB"/>
        </w:rPr>
        <w:t xml:space="preserve">results </w:t>
      </w:r>
      <w:r w:rsidRPr="000A724D">
        <w:rPr>
          <w:sz w:val="28"/>
          <w:lang w:val="en-GB"/>
        </w:rPr>
        <w:t xml:space="preserve">on </w:t>
      </w:r>
      <w:r w:rsidR="00C47DD0" w:rsidRPr="000A724D">
        <w:rPr>
          <w:sz w:val="28"/>
          <w:lang w:val="en-GB"/>
        </w:rPr>
        <w:t xml:space="preserve">achievement in the teaching and learning of literacy and maths, </w:t>
      </w:r>
      <w:r w:rsidR="00324788" w:rsidRPr="000A724D">
        <w:rPr>
          <w:sz w:val="28"/>
          <w:lang w:val="en-GB"/>
        </w:rPr>
        <w:t>this is intrinsically linked to the fundamental</w:t>
      </w:r>
      <w:r w:rsidR="005E2F97" w:rsidRPr="000A724D">
        <w:rPr>
          <w:sz w:val="28"/>
          <w:lang w:val="en-GB"/>
        </w:rPr>
        <w:t xml:space="preserve">, </w:t>
      </w:r>
      <w:r w:rsidR="0011145F" w:rsidRPr="000A724D">
        <w:rPr>
          <w:sz w:val="28"/>
          <w:lang w:val="en-GB"/>
        </w:rPr>
        <w:t>statutory responsibility</w:t>
      </w:r>
      <w:r w:rsidR="00C47DD0" w:rsidRPr="000A724D">
        <w:rPr>
          <w:sz w:val="28"/>
          <w:lang w:val="en-GB"/>
        </w:rPr>
        <w:t xml:space="preserve"> of staff to safeguard and promote the welfare of children and to promote their well-being and social and emotional learning.</w:t>
      </w:r>
      <w:r w:rsidR="008D0747">
        <w:rPr>
          <w:sz w:val="28"/>
          <w:lang w:val="en-GB"/>
        </w:rPr>
        <w:t xml:space="preserve"> </w:t>
      </w:r>
      <w:r w:rsidR="00C47DD0" w:rsidRPr="000A724D">
        <w:rPr>
          <w:sz w:val="28"/>
          <w:lang w:val="en-GB"/>
        </w:rPr>
        <w:t xml:space="preserve">Ensuring pupil well-being and instilling in </w:t>
      </w:r>
      <w:r w:rsidR="00B508AE">
        <w:rPr>
          <w:sz w:val="28"/>
          <w:lang w:val="en-GB"/>
        </w:rPr>
        <w:t>children</w:t>
      </w:r>
      <w:r w:rsidR="00B508AE" w:rsidRPr="000A724D">
        <w:rPr>
          <w:sz w:val="28"/>
          <w:lang w:val="en-GB"/>
        </w:rPr>
        <w:t xml:space="preserve"> </w:t>
      </w:r>
      <w:r w:rsidR="001766A1" w:rsidRPr="000A724D">
        <w:rPr>
          <w:sz w:val="28"/>
          <w:lang w:val="en-GB"/>
        </w:rPr>
        <w:t xml:space="preserve">a </w:t>
      </w:r>
      <w:r w:rsidR="00C47DD0" w:rsidRPr="000A724D">
        <w:rPr>
          <w:sz w:val="28"/>
          <w:lang w:val="en-GB"/>
        </w:rPr>
        <w:t>sense of purpose that can develop a growth mindset necessary to motivate and to ensure dedication and hard work, can only be successful if schools not only have a clear awareness of the extent and nature of mental health problems in children</w:t>
      </w:r>
      <w:r w:rsidR="00584B3A" w:rsidRPr="000A724D">
        <w:rPr>
          <w:sz w:val="28"/>
          <w:lang w:val="en-GB"/>
        </w:rPr>
        <w:t>,</w:t>
      </w:r>
      <w:r w:rsidR="00C47DD0" w:rsidRPr="000A724D">
        <w:rPr>
          <w:sz w:val="28"/>
          <w:lang w:val="en-GB"/>
        </w:rPr>
        <w:t xml:space="preserve"> but also that they understand their role in the response.</w:t>
      </w:r>
      <w:r w:rsidR="0050350F" w:rsidRPr="000A724D">
        <w:rPr>
          <w:sz w:val="28"/>
          <w:lang w:val="en-GB"/>
        </w:rPr>
        <w:t xml:space="preserve"> </w:t>
      </w:r>
      <w:r w:rsidR="00C47DD0" w:rsidRPr="000A724D">
        <w:rPr>
          <w:sz w:val="28"/>
          <w:lang w:val="en-GB"/>
        </w:rPr>
        <w:t xml:space="preserve">Evidence shows a strong connection between </w:t>
      </w:r>
      <w:r w:rsidR="0071085F">
        <w:rPr>
          <w:sz w:val="28"/>
          <w:lang w:val="en-GB"/>
        </w:rPr>
        <w:t xml:space="preserve">safeguarding, </w:t>
      </w:r>
      <w:r w:rsidR="001C0911">
        <w:rPr>
          <w:sz w:val="28"/>
          <w:lang w:val="en-GB"/>
        </w:rPr>
        <w:t>social and emotional learning</w:t>
      </w:r>
      <w:r w:rsidR="00B508AE">
        <w:rPr>
          <w:sz w:val="28"/>
          <w:lang w:val="en-GB"/>
        </w:rPr>
        <w:t xml:space="preserve"> </w:t>
      </w:r>
      <w:r w:rsidR="00C47DD0" w:rsidRPr="000A724D">
        <w:rPr>
          <w:sz w:val="28"/>
          <w:lang w:val="en-GB"/>
        </w:rPr>
        <w:t xml:space="preserve">and school improvement </w:t>
      </w:r>
      <w:r w:rsidR="0071085F">
        <w:rPr>
          <w:sz w:val="28"/>
          <w:lang w:val="en-GB"/>
        </w:rPr>
        <w:t xml:space="preserve">so </w:t>
      </w:r>
      <w:r w:rsidR="004E3864">
        <w:rPr>
          <w:sz w:val="28"/>
          <w:lang w:val="en-GB"/>
        </w:rPr>
        <w:t>a good understanding of</w:t>
      </w:r>
      <w:r w:rsidR="0011145F" w:rsidRPr="000A724D">
        <w:rPr>
          <w:sz w:val="28"/>
          <w:lang w:val="en-GB"/>
        </w:rPr>
        <w:t xml:space="preserve"> </w:t>
      </w:r>
      <w:r w:rsidR="00C47DD0" w:rsidRPr="000A724D">
        <w:rPr>
          <w:sz w:val="28"/>
          <w:lang w:val="en-GB"/>
        </w:rPr>
        <w:t>mental health can go a long way towards promoting effective learning.</w:t>
      </w:r>
      <w:bookmarkStart w:id="0" w:name="_GoBack"/>
      <w:bookmarkEnd w:id="0"/>
    </w:p>
    <w:p w14:paraId="2B0640E8" w14:textId="054F03B0" w:rsidR="00B0677D" w:rsidRPr="001B5B81" w:rsidRDefault="004C3E1F" w:rsidP="00B0677D">
      <w:pPr>
        <w:rPr>
          <w:sz w:val="28"/>
          <w:lang w:val="en-GB"/>
        </w:rPr>
      </w:pPr>
      <w:r>
        <w:rPr>
          <w:sz w:val="28"/>
          <w:lang w:val="en-GB"/>
        </w:rPr>
        <w:t>28 February</w:t>
      </w:r>
      <w:r w:rsidR="00B0677D" w:rsidRPr="001B5B81">
        <w:rPr>
          <w:sz w:val="28"/>
          <w:lang w:val="en-GB"/>
        </w:rPr>
        <w:t xml:space="preserve"> 2018</w:t>
      </w:r>
    </w:p>
    <w:p w14:paraId="5872CF00" w14:textId="10F59B5D" w:rsidR="005159D5" w:rsidRPr="001B5B81" w:rsidRDefault="00B0677D" w:rsidP="00373987">
      <w:pPr>
        <w:rPr>
          <w:sz w:val="28"/>
        </w:rPr>
      </w:pPr>
      <w:r>
        <w:rPr>
          <w:sz w:val="28"/>
        </w:rPr>
        <w:t>Anastasia Soola Georgiou</w:t>
      </w:r>
    </w:p>
    <w:p w14:paraId="3D1F2610" w14:textId="6767BA9A" w:rsidR="00B40DBB" w:rsidRPr="001B5B81" w:rsidRDefault="00B40DBB" w:rsidP="00373987">
      <w:pPr>
        <w:rPr>
          <w:sz w:val="28"/>
        </w:rPr>
      </w:pPr>
    </w:p>
    <w:sectPr w:rsidR="00B40DBB" w:rsidRPr="001B5B81" w:rsidSect="001B5B8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3813A1" w14:textId="77777777" w:rsidR="00B276BC" w:rsidRDefault="00B276BC" w:rsidP="00F96DDA">
      <w:pPr>
        <w:spacing w:after="0" w:line="240" w:lineRule="auto"/>
      </w:pPr>
      <w:r>
        <w:separator/>
      </w:r>
    </w:p>
  </w:endnote>
  <w:endnote w:type="continuationSeparator" w:id="0">
    <w:p w14:paraId="38DF7527" w14:textId="77777777" w:rsidR="00B276BC" w:rsidRDefault="00B276BC" w:rsidP="00F96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4C1B61" w14:textId="77777777" w:rsidR="00B276BC" w:rsidRDefault="00B276BC" w:rsidP="00F96DDA">
      <w:pPr>
        <w:spacing w:after="0" w:line="240" w:lineRule="auto"/>
      </w:pPr>
      <w:r>
        <w:separator/>
      </w:r>
    </w:p>
  </w:footnote>
  <w:footnote w:type="continuationSeparator" w:id="0">
    <w:p w14:paraId="65CED39F" w14:textId="77777777" w:rsidR="00B276BC" w:rsidRDefault="00B276BC" w:rsidP="00F96DDA">
      <w:pPr>
        <w:spacing w:after="0" w:line="240" w:lineRule="auto"/>
      </w:pPr>
      <w:r>
        <w:continuationSeparator/>
      </w:r>
    </w:p>
  </w:footnote>
  <w:footnote w:id="1">
    <w:p w14:paraId="4E569325" w14:textId="143E0550" w:rsidR="00312DAD" w:rsidRPr="000A724D" w:rsidRDefault="00312DAD">
      <w:pPr>
        <w:pStyle w:val="FootnoteText"/>
        <w:rPr>
          <w:rFonts w:cstheme="minorHAnsi"/>
          <w:lang w:val="en-GB"/>
        </w:rPr>
      </w:pPr>
      <w:r w:rsidRPr="000A724D">
        <w:rPr>
          <w:rStyle w:val="FootnoteReference"/>
          <w:rFonts w:cstheme="minorHAnsi"/>
        </w:rPr>
        <w:footnoteRef/>
      </w:r>
      <w:r w:rsidRPr="000A724D">
        <w:rPr>
          <w:rFonts w:cstheme="minorHAnsi"/>
        </w:rPr>
        <w:t xml:space="preserve"> </w:t>
      </w:r>
      <w:r w:rsidR="0058035D" w:rsidRPr="000A724D">
        <w:rPr>
          <w:rFonts w:cstheme="minorHAnsi"/>
          <w:color w:val="333333"/>
        </w:rPr>
        <w:t xml:space="preserve">Science Daily, </w:t>
      </w:r>
      <w:r w:rsidRPr="000A724D">
        <w:rPr>
          <w:rFonts w:cstheme="minorHAnsi"/>
          <w:color w:val="333333"/>
        </w:rPr>
        <w:t>University of British Columbia. "Programs that teach emotional intelligence in schools have lasting impact." 12 July</w:t>
      </w:r>
      <w:r w:rsidR="00E365E0" w:rsidRPr="000A724D">
        <w:rPr>
          <w:rFonts w:cstheme="minorHAnsi"/>
          <w:color w:val="333333"/>
        </w:rPr>
        <w:t>,</w:t>
      </w:r>
      <w:r w:rsidRPr="000A724D">
        <w:rPr>
          <w:rFonts w:cstheme="minorHAnsi"/>
          <w:color w:val="333333"/>
        </w:rPr>
        <w:t>17</w:t>
      </w:r>
    </w:p>
  </w:footnote>
  <w:footnote w:id="2">
    <w:p w14:paraId="32626317" w14:textId="5BDD68EE" w:rsidR="00561D4A" w:rsidRPr="000A724D" w:rsidRDefault="00561D4A">
      <w:pPr>
        <w:pStyle w:val="FootnoteText"/>
        <w:rPr>
          <w:rFonts w:cstheme="minorHAnsi"/>
          <w:lang w:val="en-GB"/>
        </w:rPr>
      </w:pPr>
      <w:r w:rsidRPr="000A724D">
        <w:rPr>
          <w:rStyle w:val="FootnoteReference"/>
          <w:rFonts w:cstheme="minorHAnsi"/>
        </w:rPr>
        <w:footnoteRef/>
      </w:r>
      <w:r w:rsidRPr="000A724D">
        <w:rPr>
          <w:rFonts w:cstheme="minorHAnsi"/>
        </w:rPr>
        <w:t xml:space="preserve"> </w:t>
      </w:r>
      <w:r w:rsidR="00E365E0" w:rsidRPr="000A724D">
        <w:rPr>
          <w:rFonts w:cstheme="minorHAnsi"/>
        </w:rPr>
        <w:t xml:space="preserve">DfE </w:t>
      </w:r>
      <w:proofErr w:type="gramStart"/>
      <w:r w:rsidR="00E365E0" w:rsidRPr="000A724D">
        <w:rPr>
          <w:rFonts w:cstheme="minorHAnsi"/>
        </w:rPr>
        <w:t>2016</w:t>
      </w:r>
      <w:r w:rsidR="00EC05FC" w:rsidRPr="000A724D">
        <w:rPr>
          <w:rFonts w:cstheme="minorHAnsi"/>
        </w:rPr>
        <w:t xml:space="preserve">, </w:t>
      </w:r>
      <w:r w:rsidR="00E365E0" w:rsidRPr="000A724D">
        <w:rPr>
          <w:rFonts w:cstheme="minorHAnsi"/>
        </w:rPr>
        <w:t xml:space="preserve"> </w:t>
      </w:r>
      <w:r w:rsidRPr="000A724D">
        <w:rPr>
          <w:rFonts w:cstheme="minorHAnsi"/>
          <w:lang w:val="en-GB"/>
        </w:rPr>
        <w:t>Kee</w:t>
      </w:r>
      <w:r w:rsidR="00E365E0" w:rsidRPr="000A724D">
        <w:rPr>
          <w:rFonts w:cstheme="minorHAnsi"/>
          <w:lang w:val="en-GB"/>
        </w:rPr>
        <w:t>ping</w:t>
      </w:r>
      <w:proofErr w:type="gramEnd"/>
      <w:r w:rsidR="00E365E0" w:rsidRPr="000A724D">
        <w:rPr>
          <w:rFonts w:cstheme="minorHAnsi"/>
          <w:lang w:val="en-GB"/>
        </w:rPr>
        <w:t xml:space="preserve"> Children Safe in Education,</w:t>
      </w:r>
      <w:r w:rsidRPr="000A724D">
        <w:rPr>
          <w:rFonts w:cstheme="minorHAnsi"/>
          <w:lang w:val="en-GB"/>
        </w:rPr>
        <w:t xml:space="preserve"> Page 5, paragraph 4</w:t>
      </w:r>
    </w:p>
  </w:footnote>
  <w:footnote w:id="3">
    <w:p w14:paraId="4947AB93" w14:textId="4BDEEBE2" w:rsidR="003F339C" w:rsidRPr="000A724D" w:rsidRDefault="003F339C" w:rsidP="000A724D">
      <w:pPr>
        <w:pStyle w:val="FootnoteText"/>
        <w:rPr>
          <w:rFonts w:cstheme="minorHAnsi"/>
          <w:lang w:val="en-GB"/>
        </w:rPr>
      </w:pPr>
      <w:r w:rsidRPr="000A724D">
        <w:rPr>
          <w:rStyle w:val="FootnoteReference"/>
          <w:rFonts w:cstheme="minorHAnsi"/>
        </w:rPr>
        <w:footnoteRef/>
      </w:r>
      <w:r w:rsidRPr="000A724D">
        <w:rPr>
          <w:rFonts w:cstheme="minorHAnsi"/>
        </w:rPr>
        <w:t xml:space="preserve"> </w:t>
      </w:r>
      <w:r w:rsidR="00E365E0" w:rsidRPr="000A724D">
        <w:rPr>
          <w:rFonts w:cstheme="minorHAnsi"/>
          <w:color w:val="333333"/>
        </w:rPr>
        <w:t xml:space="preserve">Taylor D, </w:t>
      </w:r>
      <w:proofErr w:type="spellStart"/>
      <w:r w:rsidR="00E365E0" w:rsidRPr="000A724D">
        <w:rPr>
          <w:rFonts w:cstheme="minorHAnsi"/>
          <w:color w:val="333333"/>
        </w:rPr>
        <w:t>Oberle</w:t>
      </w:r>
      <w:proofErr w:type="spellEnd"/>
      <w:r w:rsidR="00E365E0" w:rsidRPr="000A724D">
        <w:rPr>
          <w:rFonts w:cstheme="minorHAnsi"/>
          <w:color w:val="333333"/>
        </w:rPr>
        <w:t xml:space="preserve"> E, </w:t>
      </w:r>
      <w:proofErr w:type="spellStart"/>
      <w:r w:rsidR="00E365E0" w:rsidRPr="000A724D">
        <w:rPr>
          <w:rFonts w:cstheme="minorHAnsi"/>
          <w:color w:val="333333"/>
        </w:rPr>
        <w:t>Durlak</w:t>
      </w:r>
      <w:proofErr w:type="spellEnd"/>
      <w:r w:rsidR="00E365E0" w:rsidRPr="000A724D">
        <w:rPr>
          <w:rFonts w:cstheme="minorHAnsi"/>
          <w:color w:val="333333"/>
        </w:rPr>
        <w:t xml:space="preserve"> J et al.</w:t>
      </w:r>
      <w:r w:rsidRPr="000A724D">
        <w:rPr>
          <w:rFonts w:cstheme="minorHAnsi"/>
          <w:color w:val="333333"/>
        </w:rPr>
        <w:t xml:space="preserve"> </w:t>
      </w:r>
      <w:r w:rsidRPr="000A724D">
        <w:rPr>
          <w:rStyle w:val="Strong"/>
          <w:rFonts w:cstheme="minorHAnsi"/>
          <w:b w:val="0"/>
          <w:color w:val="333333"/>
        </w:rPr>
        <w:t>Promoting Positive Youth Development Through School-Based Social and Emotional Learning Interventions: A Meta-Analysis of Follow-Up Effects</w:t>
      </w:r>
      <w:r w:rsidRPr="000A724D">
        <w:rPr>
          <w:rFonts w:cstheme="minorHAnsi"/>
          <w:color w:val="333333"/>
        </w:rPr>
        <w:t xml:space="preserve">. 2017; 88 (4): 1156 </w:t>
      </w:r>
    </w:p>
  </w:footnote>
  <w:footnote w:id="4">
    <w:p w14:paraId="498AB560" w14:textId="29C2B92E" w:rsidR="0050117D" w:rsidRPr="000A724D" w:rsidRDefault="0050117D" w:rsidP="000A724D">
      <w:pPr>
        <w:pStyle w:val="Heading2"/>
        <w:spacing w:before="0" w:beforeAutospacing="0" w:after="0" w:afterAutospacing="0"/>
        <w:rPr>
          <w:rFonts w:asciiTheme="minorHAnsi" w:hAnsiTheme="minorHAnsi" w:cstheme="minorHAnsi"/>
          <w:lang w:val="en-GB"/>
        </w:rPr>
      </w:pPr>
      <w:r w:rsidRPr="000A724D">
        <w:rPr>
          <w:rStyle w:val="FootnoteReference"/>
          <w:rFonts w:asciiTheme="minorHAnsi" w:hAnsiTheme="minorHAnsi" w:cstheme="minorHAnsi"/>
          <w:b w:val="0"/>
          <w:sz w:val="20"/>
          <w:szCs w:val="20"/>
        </w:rPr>
        <w:footnoteRef/>
      </w:r>
      <w:r w:rsidR="00EC05FC" w:rsidRPr="000A724D">
        <w:rPr>
          <w:rFonts w:asciiTheme="minorHAnsi" w:hAnsiTheme="minorHAnsi" w:cstheme="minorHAnsi"/>
          <w:b w:val="0"/>
          <w:sz w:val="20"/>
          <w:szCs w:val="20"/>
        </w:rPr>
        <w:t>Gibbons, S. and Silva, O, (April 2011</w:t>
      </w:r>
      <w:proofErr w:type="gramStart"/>
      <w:r w:rsidR="00EC05FC" w:rsidRPr="000A724D">
        <w:rPr>
          <w:rFonts w:asciiTheme="minorHAnsi" w:hAnsiTheme="minorHAnsi" w:cstheme="minorHAnsi"/>
          <w:b w:val="0"/>
          <w:sz w:val="20"/>
          <w:szCs w:val="20"/>
        </w:rPr>
        <w:t>),  “</w:t>
      </w:r>
      <w:proofErr w:type="gramEnd"/>
      <w:r w:rsidR="00EC05FC" w:rsidRPr="000A724D">
        <w:rPr>
          <w:rFonts w:asciiTheme="minorHAnsi" w:hAnsiTheme="minorHAnsi" w:cstheme="minorHAnsi"/>
          <w:b w:val="0"/>
          <w:sz w:val="20"/>
          <w:szCs w:val="20"/>
        </w:rPr>
        <w:t>School quality, child well-being and parents’ satisfaction”</w:t>
      </w:r>
      <w:r w:rsidRPr="000A724D">
        <w:rPr>
          <w:rFonts w:asciiTheme="minorHAnsi" w:hAnsiTheme="minorHAnsi" w:cstheme="minorHAnsi"/>
          <w:b w:val="0"/>
          <w:sz w:val="20"/>
          <w:szCs w:val="20"/>
        </w:rPr>
        <w:t xml:space="preserve">. </w:t>
      </w:r>
      <w:r w:rsidR="00EC05FC" w:rsidRPr="000A724D">
        <w:rPr>
          <w:rFonts w:asciiTheme="minorHAnsi" w:hAnsiTheme="minorHAnsi" w:cstheme="minorHAnsi"/>
          <w:b w:val="0"/>
          <w:sz w:val="20"/>
          <w:szCs w:val="20"/>
        </w:rPr>
        <w:t>Economics of Education Review, London School of Economics and Political Science Volume 30, Issue 2, 312-331</w:t>
      </w:r>
    </w:p>
  </w:footnote>
  <w:footnote w:id="5">
    <w:p w14:paraId="1EF268AF" w14:textId="4608571B" w:rsidR="00F96DDA" w:rsidRPr="000A724D" w:rsidRDefault="00F96DDA">
      <w:pPr>
        <w:pStyle w:val="FootnoteText"/>
        <w:rPr>
          <w:rFonts w:cstheme="minorHAnsi"/>
          <w:lang w:val="en-GB"/>
        </w:rPr>
      </w:pPr>
      <w:r w:rsidRPr="000A724D">
        <w:rPr>
          <w:rStyle w:val="FootnoteReference"/>
          <w:rFonts w:cstheme="minorHAnsi"/>
        </w:rPr>
        <w:footnoteRef/>
      </w:r>
      <w:r w:rsidRPr="000A724D">
        <w:rPr>
          <w:rFonts w:cstheme="minorHAnsi"/>
        </w:rPr>
        <w:t xml:space="preserve"> Brown, E., Khan, L. and Parsonage, M. (2012) A Chance to Change: Delivering effective parenting programmes to transform lives. Centre for Mental Health </w:t>
      </w:r>
    </w:p>
  </w:footnote>
  <w:footnote w:id="6">
    <w:p w14:paraId="7ECA4AEE" w14:textId="0147970E" w:rsidR="009A38E7" w:rsidRPr="005A3FE5" w:rsidRDefault="009A38E7" w:rsidP="009A38E7">
      <w:pPr>
        <w:pStyle w:val="FootnoteText"/>
        <w:rPr>
          <w:lang w:val="en-GB"/>
        </w:rPr>
      </w:pPr>
      <w:r w:rsidRPr="000A724D">
        <w:rPr>
          <w:rStyle w:val="FootnoteReference"/>
          <w:rFonts w:cstheme="minorHAnsi"/>
        </w:rPr>
        <w:footnoteRef/>
      </w:r>
      <w:proofErr w:type="spellStart"/>
      <w:r w:rsidRPr="000A724D">
        <w:rPr>
          <w:rFonts w:cstheme="minorHAnsi"/>
        </w:rPr>
        <w:t>Hagell</w:t>
      </w:r>
      <w:proofErr w:type="spellEnd"/>
      <w:r w:rsidRPr="000A724D">
        <w:rPr>
          <w:rFonts w:cstheme="minorHAnsi"/>
        </w:rPr>
        <w:t xml:space="preserve"> A, Coleman J and Brooks F (2013) Key Data on Adolescence. London: Public Health England</w:t>
      </w:r>
      <w:r w:rsidR="004D19C0" w:rsidRPr="000A724D">
        <w:rPr>
          <w:rFonts w:cstheme="minorHAnsi"/>
        </w:rPr>
        <w:t>, Association for Young People’s Health</w:t>
      </w:r>
    </w:p>
  </w:footnote>
  <w:footnote w:id="7">
    <w:p w14:paraId="6FE6D10E" w14:textId="13D3F305" w:rsidR="00CB1550" w:rsidRPr="00CB1550" w:rsidRDefault="00CB1550">
      <w:pPr>
        <w:pStyle w:val="FootnoteText"/>
        <w:rPr>
          <w:lang w:val="en-GB"/>
        </w:rPr>
      </w:pPr>
      <w:r>
        <w:rPr>
          <w:rStyle w:val="FootnoteReference"/>
        </w:rPr>
        <w:footnoteRef/>
      </w:r>
      <w:r>
        <w:t xml:space="preserve"> </w:t>
      </w:r>
      <w:r w:rsidR="00CE2C49">
        <w:t>National Statistics Office (2002)</w:t>
      </w:r>
      <w:r w:rsidRPr="00CB1550">
        <w:t xml:space="preserve"> The mental health of young people looked after by local authorities in England</w:t>
      </w:r>
      <w:r w:rsidR="00CE2C49">
        <w:t xml:space="preserve">. Available at </w:t>
      </w:r>
      <w:r w:rsidR="0050350F">
        <w:t xml:space="preserve"> </w:t>
      </w:r>
      <w:hyperlink r:id="rId1" w:history="1">
        <w:r w:rsidRPr="00BA437C">
          <w:rPr>
            <w:rStyle w:val="Hyperlink"/>
          </w:rPr>
          <w:t>https://sp.ukdataservice.ac.uk/doc/5280/mrdoc/pdf/5280userguide.pdf</w:t>
        </w:r>
      </w:hyperlink>
      <w:r>
        <w:t xml:space="preserve"> </w:t>
      </w:r>
      <w:r w:rsidR="00475918">
        <w:t>(accessed 26 February 2018)</w:t>
      </w:r>
    </w:p>
  </w:footnote>
  <w:footnote w:id="8">
    <w:p w14:paraId="174665F1" w14:textId="5ED148E3" w:rsidR="002468AA" w:rsidRPr="002468AA" w:rsidRDefault="002468AA">
      <w:pPr>
        <w:pStyle w:val="FootnoteText"/>
        <w:rPr>
          <w:lang w:val="en-GB"/>
        </w:rPr>
      </w:pPr>
      <w:r>
        <w:rPr>
          <w:rStyle w:val="FootnoteReference"/>
        </w:rPr>
        <w:footnoteRef/>
      </w:r>
      <w:r>
        <w:t xml:space="preserve"> </w:t>
      </w:r>
      <w:r w:rsidR="00CE2C49">
        <w:t xml:space="preserve">Coordinated Action against Domestic Abuse </w:t>
      </w:r>
      <w:r w:rsidR="00C513A9">
        <w:t>(2014)</w:t>
      </w:r>
      <w:r w:rsidRPr="002468AA">
        <w:t xml:space="preserve"> In plain sight: The evidence from children exposed to domestic abuse</w:t>
      </w:r>
      <w:r w:rsidR="00CE2C49">
        <w:t xml:space="preserve">. Available at </w:t>
      </w:r>
      <w:r w:rsidR="00CE2C49" w:rsidRPr="00CE2C49">
        <w:t xml:space="preserve"> </w:t>
      </w:r>
      <w:hyperlink r:id="rId2" w:history="1">
        <w:r w:rsidR="00CE2C49" w:rsidRPr="00D832DD">
          <w:rPr>
            <w:rStyle w:val="Hyperlink"/>
          </w:rPr>
          <w:t>http://safelives.org.uk/sites/default/files/resources/In_plain_sight_the_evidence_from_children_exposed_to_domestic_abuse.pdf</w:t>
        </w:r>
      </w:hyperlink>
      <w:r w:rsidR="00CE2C49">
        <w:t xml:space="preserve">  (accessed 26 February 2018)</w:t>
      </w:r>
    </w:p>
  </w:footnote>
  <w:footnote w:id="9">
    <w:p w14:paraId="4A5BA614" w14:textId="747922F5" w:rsidR="00CE2C49" w:rsidRPr="003E6F74" w:rsidRDefault="003E6F74">
      <w:pPr>
        <w:pStyle w:val="FootnoteText"/>
        <w:rPr>
          <w:lang w:val="en-GB"/>
        </w:rPr>
      </w:pPr>
      <w:r>
        <w:rPr>
          <w:rStyle w:val="FootnoteReference"/>
        </w:rPr>
        <w:footnoteRef/>
      </w:r>
      <w:r>
        <w:t xml:space="preserve"> </w:t>
      </w:r>
      <w:r w:rsidRPr="003E6F74">
        <w:t xml:space="preserve">King. M, Semlyen. J. See Tai. </w:t>
      </w:r>
      <w:r>
        <w:t>et al.</w:t>
      </w:r>
      <w:r w:rsidRPr="003E6F74">
        <w:t xml:space="preserve"> </w:t>
      </w:r>
      <w:r w:rsidR="00C513A9">
        <w:t xml:space="preserve">(2008) </w:t>
      </w:r>
      <w:r w:rsidRPr="003E6F74">
        <w:t>A systematic review of mental disorder, suicide, and deliberate self-harm in lesbian, gay and bisexual people. BMC Psychiatry</w:t>
      </w:r>
      <w:r w:rsidR="0050350F">
        <w:t xml:space="preserve"> </w:t>
      </w:r>
      <w:r w:rsidRPr="003E6F74">
        <w:t>8 (70).</w:t>
      </w:r>
    </w:p>
  </w:footnote>
  <w:footnote w:id="10">
    <w:p w14:paraId="35A5CF99" w14:textId="5138A245" w:rsidR="00DC2C7C" w:rsidRPr="00DC2C7C" w:rsidRDefault="00DC2C7C">
      <w:pPr>
        <w:pStyle w:val="FootnoteText"/>
        <w:rPr>
          <w:lang w:val="en-GB"/>
        </w:rPr>
      </w:pPr>
      <w:r>
        <w:rPr>
          <w:rStyle w:val="FootnoteReference"/>
        </w:rPr>
        <w:footnoteRef/>
      </w:r>
      <w:r>
        <w:t xml:space="preserve"> </w:t>
      </w:r>
      <w:r w:rsidRPr="00DC2C7C">
        <w:t>Centre for Public Health, Liverpool John Moores University</w:t>
      </w:r>
      <w:r w:rsidR="00C513A9">
        <w:t xml:space="preserve"> (2015) </w:t>
      </w:r>
      <w:r w:rsidRPr="00DC2C7C">
        <w:t>The mental health needs of gang-affiliated young people. Public Health England</w:t>
      </w:r>
    </w:p>
  </w:footnote>
  <w:footnote w:id="11">
    <w:p w14:paraId="72D0919F" w14:textId="3185097E" w:rsidR="00DC2C7C" w:rsidRPr="00DC2C7C" w:rsidRDefault="00DC2C7C">
      <w:pPr>
        <w:pStyle w:val="FootnoteText"/>
        <w:rPr>
          <w:lang w:val="en-GB"/>
        </w:rPr>
      </w:pPr>
      <w:r>
        <w:rPr>
          <w:rStyle w:val="FootnoteReference"/>
        </w:rPr>
        <w:footnoteRef/>
      </w:r>
      <w:r>
        <w:t xml:space="preserve"> </w:t>
      </w:r>
      <w:r w:rsidRPr="00DC2C7C">
        <w:t>Goldman-Mellor. S, Caspi. A, Arseneault</w:t>
      </w:r>
      <w:r>
        <w:t xml:space="preserve"> et al</w:t>
      </w:r>
      <w:r w:rsidRPr="00DC2C7C">
        <w:t xml:space="preserve"> </w:t>
      </w:r>
      <w:r w:rsidR="00C513A9">
        <w:t>(2016)</w:t>
      </w:r>
      <w:r w:rsidR="0075507A">
        <w:t xml:space="preserve"> </w:t>
      </w:r>
      <w:r w:rsidRPr="00DC2C7C">
        <w:t>Committed to work but vulnerable: Self-perceptions and mental health in NEET 18-year olds from a contemporary British cohort. Journal of Child Psychology and Psychiatry</w:t>
      </w:r>
      <w:r w:rsidR="00CE2C49">
        <w:t xml:space="preserve"> Vol 57 Issue 2, 196-203</w:t>
      </w:r>
    </w:p>
  </w:footnote>
  <w:footnote w:id="12">
    <w:p w14:paraId="7A9871DE" w14:textId="77777777" w:rsidR="004E3864" w:rsidRPr="000C266E" w:rsidRDefault="004E3864" w:rsidP="004E3864">
      <w:pPr>
        <w:pStyle w:val="FootnoteText"/>
        <w:rPr>
          <w:lang w:val="en-GB"/>
        </w:rPr>
      </w:pPr>
      <w:r>
        <w:rPr>
          <w:rStyle w:val="FootnoteReference"/>
        </w:rPr>
        <w:footnoteRef/>
      </w:r>
      <w:r>
        <w:t xml:space="preserve"> </w:t>
      </w:r>
      <w:r>
        <w:rPr>
          <w:lang w:val="en-GB"/>
        </w:rPr>
        <w:t xml:space="preserve">NSPCC (2014) On the edge: Childline Spotlight Suicide. Available at </w:t>
      </w:r>
      <w:r w:rsidRPr="004D19C0">
        <w:t xml:space="preserve"> </w:t>
      </w:r>
      <w:hyperlink r:id="rId3" w:history="1">
        <w:r w:rsidRPr="00D832DD">
          <w:rPr>
            <w:rStyle w:val="Hyperlink"/>
            <w:lang w:val="en-GB"/>
          </w:rPr>
          <w:t>https://www.nspcc.org.uk/services-and-resources/research-and-resources/2014/on-the-edge-childline-spotlight/</w:t>
        </w:r>
      </w:hyperlink>
      <w:r>
        <w:rPr>
          <w:lang w:val="en-GB"/>
        </w:rPr>
        <w:t xml:space="preserve"> (accessed 26 February 2018)</w:t>
      </w:r>
    </w:p>
  </w:footnote>
  <w:footnote w:id="13">
    <w:p w14:paraId="215521CD" w14:textId="4CD4A8F9" w:rsidR="00DD3A0D" w:rsidRPr="000A724D" w:rsidRDefault="00DD3A0D">
      <w:pPr>
        <w:pStyle w:val="FootnoteText"/>
        <w:rPr>
          <w:lang w:val="en-GB"/>
        </w:rPr>
      </w:pPr>
      <w:r>
        <w:rPr>
          <w:rStyle w:val="FootnoteReference"/>
        </w:rPr>
        <w:footnoteRef/>
      </w:r>
      <w:r>
        <w:t xml:space="preserve"> </w:t>
      </w:r>
      <w:r w:rsidR="00CE2C49">
        <w:t>London School of Economics and Political Science (2011</w:t>
      </w:r>
      <w:proofErr w:type="gramStart"/>
      <w:r w:rsidR="00CE2C49">
        <w:t xml:space="preserve">) </w:t>
      </w:r>
      <w:r w:rsidRPr="00DD3A0D">
        <w:t xml:space="preserve"> UK</w:t>
      </w:r>
      <w:proofErr w:type="gramEnd"/>
      <w:r w:rsidRPr="00DD3A0D">
        <w:t xml:space="preserve"> Resilience Programme Evaluation: Final Report. </w:t>
      </w:r>
      <w:r w:rsidR="00CE2C49">
        <w:t xml:space="preserve">Available at </w:t>
      </w:r>
      <w:hyperlink r:id="rId4" w:history="1">
        <w:r w:rsidR="00CE2C49" w:rsidRPr="00D832DD">
          <w:rPr>
            <w:rStyle w:val="Hyperlink"/>
          </w:rPr>
          <w:t>http://eprints.lse.ac.uk/51617/1/West_etal_UK-resilience-programme-evaluation-final-report_2011.pdf</w:t>
        </w:r>
      </w:hyperlink>
      <w:r w:rsidR="00CE2C49">
        <w:t xml:space="preserve"> (accessed 26 February 2018)</w:t>
      </w:r>
    </w:p>
  </w:footnote>
  <w:footnote w:id="14">
    <w:p w14:paraId="26628B7B" w14:textId="1DE62540" w:rsidR="006952C1" w:rsidRPr="006952C1" w:rsidRDefault="006952C1">
      <w:pPr>
        <w:pStyle w:val="FootnoteText"/>
        <w:rPr>
          <w:lang w:val="en-GB"/>
        </w:rPr>
      </w:pPr>
      <w:r>
        <w:rPr>
          <w:rStyle w:val="FootnoteReference"/>
        </w:rPr>
        <w:footnoteRef/>
      </w:r>
      <w:r>
        <w:t xml:space="preserve"> </w:t>
      </w:r>
      <w:r w:rsidR="00C513A9">
        <w:rPr>
          <w:lang w:val="en-GB"/>
        </w:rPr>
        <w:t xml:space="preserve">DfE (2016) </w:t>
      </w:r>
      <w:r>
        <w:rPr>
          <w:lang w:val="en-GB"/>
        </w:rPr>
        <w:t xml:space="preserve">Mental Health and Behaviour </w:t>
      </w:r>
      <w:r w:rsidR="00AE6B8D">
        <w:rPr>
          <w:lang w:val="en-GB"/>
        </w:rPr>
        <w:t>in Schools</w:t>
      </w:r>
      <w:r>
        <w:rPr>
          <w:lang w:val="en-GB"/>
        </w:rPr>
        <w:t xml:space="preserve"> </w:t>
      </w:r>
    </w:p>
  </w:footnote>
  <w:footnote w:id="15">
    <w:p w14:paraId="09083A6B" w14:textId="40F6D6BE" w:rsidR="002A6E4F" w:rsidRPr="000A724D" w:rsidRDefault="002A6E4F">
      <w:pPr>
        <w:pStyle w:val="FootnoteText"/>
        <w:rPr>
          <w:lang w:val="en-GB"/>
        </w:rPr>
      </w:pPr>
      <w:r>
        <w:rPr>
          <w:rStyle w:val="FootnoteReference"/>
        </w:rPr>
        <w:footnoteRef/>
      </w:r>
      <w:r>
        <w:rPr>
          <w:lang w:val="en-GB"/>
        </w:rPr>
        <w:t>Independent Commission on Children and Young People’s Mental Health</w:t>
      </w:r>
      <w:r w:rsidR="00AE6B8D">
        <w:rPr>
          <w:lang w:val="en-GB"/>
        </w:rPr>
        <w:t xml:space="preserve"> ‘</w:t>
      </w:r>
      <w:r w:rsidR="00AE6B8D">
        <w:t>Time to Deliver</w:t>
      </w:r>
      <w:r w:rsidR="00AE6B8D">
        <w:rPr>
          <w:lang w:val="en-GB"/>
        </w:rPr>
        <w:t xml:space="preserve">’ </w:t>
      </w:r>
      <w:proofErr w:type="gramStart"/>
      <w:r>
        <w:rPr>
          <w:lang w:val="en-GB"/>
        </w:rPr>
        <w:t xml:space="preserve">2016 </w:t>
      </w:r>
      <w:r w:rsidR="00AE6B8D">
        <w:rPr>
          <w:lang w:val="en-GB"/>
        </w:rPr>
        <w:t xml:space="preserve"> Page</w:t>
      </w:r>
      <w:proofErr w:type="gramEnd"/>
      <w:r w:rsidR="00AE6B8D">
        <w:rPr>
          <w:lang w:val="en-GB"/>
        </w:rPr>
        <w:t xml:space="preserve"> 31, Education Policy Institute London</w:t>
      </w:r>
    </w:p>
  </w:footnote>
  <w:footnote w:id="16">
    <w:p w14:paraId="7CF5C11F" w14:textId="2763B9E1" w:rsidR="002A6E4F" w:rsidRPr="000A724D" w:rsidRDefault="002A6E4F" w:rsidP="000A724D">
      <w:pPr>
        <w:pStyle w:val="FootnoteText"/>
        <w:rPr>
          <w:lang w:val="en-GB"/>
        </w:rPr>
      </w:pPr>
      <w:r>
        <w:rPr>
          <w:rStyle w:val="FootnoteReference"/>
        </w:rPr>
        <w:footnoteRef/>
      </w:r>
      <w:r>
        <w:t xml:space="preserve"> </w:t>
      </w:r>
      <w:r w:rsidR="00AE6B8D">
        <w:t>Childhood Well-being Research Centre (20</w:t>
      </w:r>
      <w:r>
        <w:t xml:space="preserve">12) The Impact of Pupil Behaviour and Wellbeing on Education Outcomes, </w:t>
      </w:r>
      <w:r w:rsidR="00AE6B8D">
        <w:t>DfE London</w:t>
      </w:r>
      <w:r>
        <w:t xml:space="preserve"> </w:t>
      </w:r>
    </w:p>
  </w:footnote>
  <w:footnote w:id="17">
    <w:p w14:paraId="5E26ED8F" w14:textId="40616066" w:rsidR="00AE6B8D" w:rsidRPr="000A724D" w:rsidRDefault="00AE6B8D">
      <w:pPr>
        <w:pStyle w:val="FootnoteText"/>
        <w:rPr>
          <w:lang w:val="en-GB"/>
        </w:rPr>
      </w:pPr>
      <w:r>
        <w:rPr>
          <w:rStyle w:val="FootnoteReference"/>
        </w:rPr>
        <w:footnoteRef/>
      </w:r>
      <w:r>
        <w:t xml:space="preserve"> </w:t>
      </w:r>
      <w:r w:rsidR="000A724D">
        <w:t>National Children’s Bureau (2015) What works in promoting social and emotional well-being and responding to mental health problems in schools, Partnership for Well-Being and Mental Health in Schools, London</w:t>
      </w:r>
    </w:p>
  </w:footnote>
  <w:footnote w:id="18">
    <w:p w14:paraId="0BAEF367" w14:textId="644CD355" w:rsidR="00F53584" w:rsidRPr="00F53584" w:rsidRDefault="00F53584">
      <w:pPr>
        <w:pStyle w:val="FootnoteText"/>
        <w:rPr>
          <w:lang w:val="en-GB"/>
        </w:rPr>
      </w:pPr>
      <w:r>
        <w:rPr>
          <w:rStyle w:val="FootnoteReference"/>
        </w:rPr>
        <w:footnoteRef/>
      </w:r>
      <w:r>
        <w:t xml:space="preserve"> </w:t>
      </w:r>
      <w:r>
        <w:rPr>
          <w:lang w:val="en-GB"/>
        </w:rPr>
        <w:t>Millings</w:t>
      </w:r>
      <w:r w:rsidR="0081272F">
        <w:rPr>
          <w:lang w:val="en-GB"/>
        </w:rPr>
        <w:t xml:space="preserve">, </w:t>
      </w:r>
      <w:r>
        <w:rPr>
          <w:lang w:val="en-GB"/>
        </w:rPr>
        <w:t>A, Buck</w:t>
      </w:r>
      <w:r w:rsidR="0081272F">
        <w:rPr>
          <w:lang w:val="en-GB"/>
        </w:rPr>
        <w:t xml:space="preserve">, </w:t>
      </w:r>
      <w:r>
        <w:rPr>
          <w:lang w:val="en-GB"/>
        </w:rPr>
        <w:t xml:space="preserve">R. Montgomery A. </w:t>
      </w:r>
      <w:r w:rsidR="00F54BAB">
        <w:rPr>
          <w:lang w:val="en-GB"/>
        </w:rPr>
        <w:t>et al</w:t>
      </w:r>
      <w:r>
        <w:rPr>
          <w:lang w:val="en-GB"/>
        </w:rPr>
        <w:t xml:space="preserve"> (2012) School connectedness, peer attachment and self-esteem as predictors of adolescent depression. Journal of Adolescence</w:t>
      </w:r>
      <w:r w:rsidR="0050350F">
        <w:rPr>
          <w:lang w:val="en-GB"/>
        </w:rPr>
        <w:t xml:space="preserve"> </w:t>
      </w:r>
      <w:r>
        <w:rPr>
          <w:lang w:val="en-GB"/>
        </w:rPr>
        <w:t>35(4) 1061-67</w:t>
      </w:r>
    </w:p>
  </w:footnote>
  <w:footnote w:id="19">
    <w:p w14:paraId="76A4AA3B" w14:textId="71719BC9" w:rsidR="001856C9" w:rsidRPr="001856C9" w:rsidRDefault="001856C9">
      <w:pPr>
        <w:pStyle w:val="FootnoteText"/>
        <w:rPr>
          <w:lang w:val="en-GB"/>
        </w:rPr>
      </w:pPr>
      <w:r>
        <w:rPr>
          <w:rStyle w:val="FootnoteReference"/>
        </w:rPr>
        <w:footnoteRef/>
      </w:r>
      <w:r>
        <w:t xml:space="preserve"> </w:t>
      </w:r>
      <w:proofErr w:type="spellStart"/>
      <w:proofErr w:type="gramStart"/>
      <w:r>
        <w:rPr>
          <w:lang w:val="en-GB"/>
        </w:rPr>
        <w:t>Adi</w:t>
      </w:r>
      <w:r w:rsidR="0081272F">
        <w:rPr>
          <w:lang w:val="en-GB"/>
        </w:rPr>
        <w:t>,Y</w:t>
      </w:r>
      <w:proofErr w:type="spellEnd"/>
      <w:proofErr w:type="gramEnd"/>
      <w:r w:rsidR="0081272F">
        <w:rPr>
          <w:lang w:val="en-GB"/>
        </w:rPr>
        <w:t xml:space="preserve">, </w:t>
      </w:r>
      <w:proofErr w:type="spellStart"/>
      <w:r w:rsidR="0081272F">
        <w:rPr>
          <w:lang w:val="en-GB"/>
        </w:rPr>
        <w:t>Killoran</w:t>
      </w:r>
      <w:proofErr w:type="spellEnd"/>
      <w:r w:rsidR="0081272F">
        <w:rPr>
          <w:lang w:val="en-GB"/>
        </w:rPr>
        <w:t>,</w:t>
      </w:r>
      <w:r w:rsidR="00F61420">
        <w:rPr>
          <w:lang w:val="en-GB"/>
        </w:rPr>
        <w:t xml:space="preserve"> </w:t>
      </w:r>
      <w:r w:rsidR="0081272F">
        <w:rPr>
          <w:lang w:val="en-GB"/>
        </w:rPr>
        <w:t xml:space="preserve">A, </w:t>
      </w:r>
      <w:proofErr w:type="spellStart"/>
      <w:r w:rsidR="0081272F">
        <w:rPr>
          <w:lang w:val="en-GB"/>
        </w:rPr>
        <w:t>Jamohamed</w:t>
      </w:r>
      <w:proofErr w:type="spellEnd"/>
      <w:r w:rsidR="0081272F">
        <w:rPr>
          <w:lang w:val="en-GB"/>
        </w:rPr>
        <w:t xml:space="preserve"> </w:t>
      </w:r>
      <w:r w:rsidR="00F54BAB">
        <w:rPr>
          <w:lang w:val="en-GB"/>
        </w:rPr>
        <w:t>et al</w:t>
      </w:r>
      <w:r w:rsidR="0081272F">
        <w:rPr>
          <w:lang w:val="en-GB"/>
        </w:rPr>
        <w:t xml:space="preserve"> (2007a) Systematic Review of the Effectiveness of Interventions to Promotion of Mental Well-being in Primary Schools: Universal Approaches which do not focus on violence or bullying. London: National Institute for Clinical Excellence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91FF7"/>
    <w:multiLevelType w:val="multilevel"/>
    <w:tmpl w:val="17E40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B1DF6"/>
    <w:multiLevelType w:val="hybridMultilevel"/>
    <w:tmpl w:val="2E3E5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CD1442"/>
    <w:multiLevelType w:val="multilevel"/>
    <w:tmpl w:val="CF14C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D204D0"/>
    <w:multiLevelType w:val="hybridMultilevel"/>
    <w:tmpl w:val="AB186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987"/>
    <w:rsid w:val="00002C4C"/>
    <w:rsid w:val="000107BA"/>
    <w:rsid w:val="00020E60"/>
    <w:rsid w:val="000A724D"/>
    <w:rsid w:val="000C266E"/>
    <w:rsid w:val="000C60F3"/>
    <w:rsid w:val="0011145F"/>
    <w:rsid w:val="00111CAD"/>
    <w:rsid w:val="00121988"/>
    <w:rsid w:val="001428FF"/>
    <w:rsid w:val="001437D5"/>
    <w:rsid w:val="001459D5"/>
    <w:rsid w:val="00146B8A"/>
    <w:rsid w:val="001766A1"/>
    <w:rsid w:val="001856C9"/>
    <w:rsid w:val="001B5B81"/>
    <w:rsid w:val="001C0911"/>
    <w:rsid w:val="001F3539"/>
    <w:rsid w:val="001F70AA"/>
    <w:rsid w:val="00202951"/>
    <w:rsid w:val="00230C94"/>
    <w:rsid w:val="002468AA"/>
    <w:rsid w:val="0025690D"/>
    <w:rsid w:val="00257F34"/>
    <w:rsid w:val="002A2778"/>
    <w:rsid w:val="002A6E4F"/>
    <w:rsid w:val="002C0525"/>
    <w:rsid w:val="00312DAD"/>
    <w:rsid w:val="00324788"/>
    <w:rsid w:val="00334CD2"/>
    <w:rsid w:val="00341506"/>
    <w:rsid w:val="00373987"/>
    <w:rsid w:val="00381F4A"/>
    <w:rsid w:val="0039039F"/>
    <w:rsid w:val="003D42E7"/>
    <w:rsid w:val="003E6F74"/>
    <w:rsid w:val="003F339C"/>
    <w:rsid w:val="00453C9A"/>
    <w:rsid w:val="00454061"/>
    <w:rsid w:val="00456A6F"/>
    <w:rsid w:val="00475918"/>
    <w:rsid w:val="004C3E1F"/>
    <w:rsid w:val="004D08B8"/>
    <w:rsid w:val="004D19C0"/>
    <w:rsid w:val="004E3864"/>
    <w:rsid w:val="0050117D"/>
    <w:rsid w:val="0050350F"/>
    <w:rsid w:val="005159D5"/>
    <w:rsid w:val="00542FCE"/>
    <w:rsid w:val="00561D4A"/>
    <w:rsid w:val="0058035D"/>
    <w:rsid w:val="00584B3A"/>
    <w:rsid w:val="005858BB"/>
    <w:rsid w:val="005A1013"/>
    <w:rsid w:val="005A3FE5"/>
    <w:rsid w:val="005A4F43"/>
    <w:rsid w:val="005A72FA"/>
    <w:rsid w:val="005E2F97"/>
    <w:rsid w:val="005E4AAF"/>
    <w:rsid w:val="005E69DE"/>
    <w:rsid w:val="00630981"/>
    <w:rsid w:val="0063235C"/>
    <w:rsid w:val="006952C1"/>
    <w:rsid w:val="006A6180"/>
    <w:rsid w:val="0071085F"/>
    <w:rsid w:val="007468B8"/>
    <w:rsid w:val="0075507A"/>
    <w:rsid w:val="0077702B"/>
    <w:rsid w:val="007926F7"/>
    <w:rsid w:val="007D4D6C"/>
    <w:rsid w:val="007E16D1"/>
    <w:rsid w:val="007F7060"/>
    <w:rsid w:val="0081051C"/>
    <w:rsid w:val="0081272F"/>
    <w:rsid w:val="00824875"/>
    <w:rsid w:val="0083654A"/>
    <w:rsid w:val="00846B2A"/>
    <w:rsid w:val="00873A26"/>
    <w:rsid w:val="008A4B3A"/>
    <w:rsid w:val="008B0330"/>
    <w:rsid w:val="008D0747"/>
    <w:rsid w:val="008E6815"/>
    <w:rsid w:val="009101D8"/>
    <w:rsid w:val="0097064A"/>
    <w:rsid w:val="00986D3C"/>
    <w:rsid w:val="009A38E7"/>
    <w:rsid w:val="009A3C88"/>
    <w:rsid w:val="009A424F"/>
    <w:rsid w:val="009B58A1"/>
    <w:rsid w:val="009C632D"/>
    <w:rsid w:val="009E28D9"/>
    <w:rsid w:val="00A05AE2"/>
    <w:rsid w:val="00A21A54"/>
    <w:rsid w:val="00A40A5F"/>
    <w:rsid w:val="00AE6B8D"/>
    <w:rsid w:val="00B01358"/>
    <w:rsid w:val="00B0677D"/>
    <w:rsid w:val="00B276BC"/>
    <w:rsid w:val="00B344D8"/>
    <w:rsid w:val="00B40DBB"/>
    <w:rsid w:val="00B508AE"/>
    <w:rsid w:val="00B62573"/>
    <w:rsid w:val="00BA3953"/>
    <w:rsid w:val="00BC6BD6"/>
    <w:rsid w:val="00BF6307"/>
    <w:rsid w:val="00C07B65"/>
    <w:rsid w:val="00C37B42"/>
    <w:rsid w:val="00C472A9"/>
    <w:rsid w:val="00C47DD0"/>
    <w:rsid w:val="00C513A9"/>
    <w:rsid w:val="00C60E25"/>
    <w:rsid w:val="00C65376"/>
    <w:rsid w:val="00CA448B"/>
    <w:rsid w:val="00CB1550"/>
    <w:rsid w:val="00CB358E"/>
    <w:rsid w:val="00CC4192"/>
    <w:rsid w:val="00CD008A"/>
    <w:rsid w:val="00CE0371"/>
    <w:rsid w:val="00CE2A1E"/>
    <w:rsid w:val="00CE2C49"/>
    <w:rsid w:val="00D0381B"/>
    <w:rsid w:val="00D06FC2"/>
    <w:rsid w:val="00D31F49"/>
    <w:rsid w:val="00D802E4"/>
    <w:rsid w:val="00D926D9"/>
    <w:rsid w:val="00DB6BB0"/>
    <w:rsid w:val="00DC2C7C"/>
    <w:rsid w:val="00DD3A0D"/>
    <w:rsid w:val="00DD77D5"/>
    <w:rsid w:val="00DE50B8"/>
    <w:rsid w:val="00DE50F1"/>
    <w:rsid w:val="00DF5E94"/>
    <w:rsid w:val="00E011D6"/>
    <w:rsid w:val="00E05E4B"/>
    <w:rsid w:val="00E2392A"/>
    <w:rsid w:val="00E32571"/>
    <w:rsid w:val="00E352FA"/>
    <w:rsid w:val="00E365E0"/>
    <w:rsid w:val="00EC05FC"/>
    <w:rsid w:val="00EE0DEC"/>
    <w:rsid w:val="00EF5916"/>
    <w:rsid w:val="00EF7DFC"/>
    <w:rsid w:val="00F201C1"/>
    <w:rsid w:val="00F22243"/>
    <w:rsid w:val="00F376F5"/>
    <w:rsid w:val="00F42897"/>
    <w:rsid w:val="00F53584"/>
    <w:rsid w:val="00F54BAB"/>
    <w:rsid w:val="00F61420"/>
    <w:rsid w:val="00F63082"/>
    <w:rsid w:val="00F94643"/>
    <w:rsid w:val="00F96DDA"/>
    <w:rsid w:val="00FC3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79DF3"/>
  <w15:chartTrackingRefBased/>
  <w15:docId w15:val="{2FC6EDE1-EAED-4001-A2AA-383E2B88C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3987"/>
  </w:style>
  <w:style w:type="paragraph" w:styleId="Heading2">
    <w:name w:val="heading 2"/>
    <w:basedOn w:val="Normal"/>
    <w:link w:val="Heading2Char"/>
    <w:uiPriority w:val="9"/>
    <w:qFormat/>
    <w:rsid w:val="00EC05F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96D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6DDA"/>
    <w:rPr>
      <w:sz w:val="20"/>
      <w:szCs w:val="20"/>
    </w:rPr>
  </w:style>
  <w:style w:type="character" w:styleId="FootnoteReference">
    <w:name w:val="footnote reference"/>
    <w:basedOn w:val="DefaultParagraphFont"/>
    <w:uiPriority w:val="99"/>
    <w:semiHidden/>
    <w:unhideWhenUsed/>
    <w:rsid w:val="00F96DDA"/>
    <w:rPr>
      <w:vertAlign w:val="superscript"/>
    </w:rPr>
  </w:style>
  <w:style w:type="paragraph" w:styleId="ListParagraph">
    <w:name w:val="List Paragraph"/>
    <w:basedOn w:val="Normal"/>
    <w:uiPriority w:val="34"/>
    <w:qFormat/>
    <w:rsid w:val="00DE50B8"/>
    <w:pPr>
      <w:ind w:left="720"/>
      <w:contextualSpacing/>
    </w:pPr>
  </w:style>
  <w:style w:type="paragraph" w:styleId="BalloonText">
    <w:name w:val="Balloon Text"/>
    <w:basedOn w:val="Normal"/>
    <w:link w:val="BalloonTextChar"/>
    <w:uiPriority w:val="99"/>
    <w:semiHidden/>
    <w:unhideWhenUsed/>
    <w:rsid w:val="00C07B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7B65"/>
    <w:rPr>
      <w:rFonts w:ascii="Segoe UI" w:hAnsi="Segoe UI" w:cs="Segoe UI"/>
      <w:sz w:val="18"/>
      <w:szCs w:val="18"/>
    </w:rPr>
  </w:style>
  <w:style w:type="character" w:styleId="Hyperlink">
    <w:name w:val="Hyperlink"/>
    <w:basedOn w:val="DefaultParagraphFont"/>
    <w:uiPriority w:val="99"/>
    <w:unhideWhenUsed/>
    <w:rsid w:val="00CB1550"/>
    <w:rPr>
      <w:color w:val="0563C1" w:themeColor="hyperlink"/>
      <w:u w:val="single"/>
    </w:rPr>
  </w:style>
  <w:style w:type="character" w:customStyle="1" w:styleId="UnresolvedMention1">
    <w:name w:val="Unresolved Mention1"/>
    <w:basedOn w:val="DefaultParagraphFont"/>
    <w:uiPriority w:val="99"/>
    <w:semiHidden/>
    <w:unhideWhenUsed/>
    <w:rsid w:val="00CB1550"/>
    <w:rPr>
      <w:color w:val="808080"/>
      <w:shd w:val="clear" w:color="auto" w:fill="E6E6E6"/>
    </w:rPr>
  </w:style>
  <w:style w:type="character" w:styleId="Strong">
    <w:name w:val="Strong"/>
    <w:basedOn w:val="DefaultParagraphFont"/>
    <w:uiPriority w:val="22"/>
    <w:qFormat/>
    <w:rsid w:val="003F339C"/>
    <w:rPr>
      <w:b/>
      <w:bCs/>
    </w:rPr>
  </w:style>
  <w:style w:type="character" w:styleId="Emphasis">
    <w:name w:val="Emphasis"/>
    <w:basedOn w:val="DefaultParagraphFont"/>
    <w:uiPriority w:val="20"/>
    <w:qFormat/>
    <w:rsid w:val="003F339C"/>
    <w:rPr>
      <w:i/>
      <w:iCs/>
    </w:rPr>
  </w:style>
  <w:style w:type="character" w:styleId="UnresolvedMention">
    <w:name w:val="Unresolved Mention"/>
    <w:basedOn w:val="DefaultParagraphFont"/>
    <w:uiPriority w:val="99"/>
    <w:rsid w:val="00E365E0"/>
    <w:rPr>
      <w:color w:val="808080"/>
      <w:shd w:val="clear" w:color="auto" w:fill="E6E6E6"/>
    </w:rPr>
  </w:style>
  <w:style w:type="character" w:styleId="FollowedHyperlink">
    <w:name w:val="FollowedHyperlink"/>
    <w:basedOn w:val="DefaultParagraphFont"/>
    <w:uiPriority w:val="99"/>
    <w:semiHidden/>
    <w:unhideWhenUsed/>
    <w:rsid w:val="00E365E0"/>
    <w:rPr>
      <w:color w:val="954F72" w:themeColor="followedHyperlink"/>
      <w:u w:val="single"/>
    </w:rPr>
  </w:style>
  <w:style w:type="character" w:customStyle="1" w:styleId="Heading2Char">
    <w:name w:val="Heading 2 Char"/>
    <w:basedOn w:val="DefaultParagraphFont"/>
    <w:link w:val="Heading2"/>
    <w:uiPriority w:val="9"/>
    <w:rsid w:val="00EC05FC"/>
    <w:rPr>
      <w:rFonts w:ascii="Times New Roman" w:eastAsia="Times New Roman" w:hAnsi="Times New Roman" w:cs="Times New Roman"/>
      <w:b/>
      <w:bCs/>
      <w:sz w:val="36"/>
      <w:szCs w:val="36"/>
    </w:rPr>
  </w:style>
  <w:style w:type="character" w:customStyle="1" w:styleId="size-xl">
    <w:name w:val="size-xl"/>
    <w:basedOn w:val="DefaultParagraphFont"/>
    <w:rsid w:val="00EC05FC"/>
  </w:style>
  <w:style w:type="character" w:customStyle="1" w:styleId="size-m">
    <w:name w:val="size-m"/>
    <w:basedOn w:val="DefaultParagraphFont"/>
    <w:rsid w:val="00EC05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023333">
      <w:bodyDiv w:val="1"/>
      <w:marLeft w:val="0"/>
      <w:marRight w:val="0"/>
      <w:marTop w:val="0"/>
      <w:marBottom w:val="0"/>
      <w:divBdr>
        <w:top w:val="none" w:sz="0" w:space="0" w:color="auto"/>
        <w:left w:val="none" w:sz="0" w:space="0" w:color="auto"/>
        <w:bottom w:val="none" w:sz="0" w:space="0" w:color="auto"/>
        <w:right w:val="none" w:sz="0" w:space="0" w:color="auto"/>
      </w:divBdr>
    </w:div>
    <w:div w:id="1098403390">
      <w:bodyDiv w:val="1"/>
      <w:marLeft w:val="0"/>
      <w:marRight w:val="0"/>
      <w:marTop w:val="0"/>
      <w:marBottom w:val="0"/>
      <w:divBdr>
        <w:top w:val="none" w:sz="0" w:space="0" w:color="auto"/>
        <w:left w:val="none" w:sz="0" w:space="0" w:color="auto"/>
        <w:bottom w:val="none" w:sz="0" w:space="0" w:color="auto"/>
        <w:right w:val="none" w:sz="0" w:space="0" w:color="auto"/>
      </w:divBdr>
    </w:div>
    <w:div w:id="187711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nspcc.org.uk/services-and-resources/research-and-resources/2014/on-the-edge-childline-spotlight/" TargetMode="External"/><Relationship Id="rId2" Type="http://schemas.openxmlformats.org/officeDocument/2006/relationships/hyperlink" Target="http://safelives.org.uk/sites/default/files/resources/In_plain_sight_the_evidence_from_children_exposed_to_domestic_abuse.pdf" TargetMode="External"/><Relationship Id="rId1" Type="http://schemas.openxmlformats.org/officeDocument/2006/relationships/hyperlink" Target="https://sp.ukdataservice.ac.uk/doc/5280/mrdoc/pdf/5280userguide.pdf" TargetMode="External"/><Relationship Id="rId4" Type="http://schemas.openxmlformats.org/officeDocument/2006/relationships/hyperlink" Target="http://eprints.lse.ac.uk/51617/1/West_etal_UK-resilience-programme-evaluation-final-report_201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788C2-97B6-436B-BB0F-517566AB8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2174</TotalTime>
  <Pages>5</Pages>
  <Words>1626</Words>
  <Characters>9274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Georgiou</dc:creator>
  <cp:keywords/>
  <dc:description/>
  <cp:lastModifiedBy>Anastasia G</cp:lastModifiedBy>
  <cp:revision>28</cp:revision>
  <cp:lastPrinted>2018-03-19T20:47:00Z</cp:lastPrinted>
  <dcterms:created xsi:type="dcterms:W3CDTF">2018-02-28T15:48:00Z</dcterms:created>
  <dcterms:modified xsi:type="dcterms:W3CDTF">2019-02-01T17:19:00Z</dcterms:modified>
</cp:coreProperties>
</file>